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BCC2" w14:textId="77777777" w:rsidR="00E67889" w:rsidRPr="00E67889" w:rsidRDefault="00E67889" w:rsidP="00E67889">
      <w:pPr>
        <w:jc w:val="right"/>
        <w:rPr>
          <w:b/>
          <w:lang w:val="et-EE"/>
        </w:rPr>
      </w:pPr>
      <w:r w:rsidRPr="00E67889">
        <w:rPr>
          <w:b/>
          <w:lang w:val="et-EE"/>
        </w:rPr>
        <w:t>Lisa 1</w:t>
      </w:r>
    </w:p>
    <w:p w14:paraId="5C273727" w14:textId="77777777" w:rsidR="00E67889" w:rsidRDefault="00E67889" w:rsidP="0067686A">
      <w:pPr>
        <w:jc w:val="center"/>
        <w:rPr>
          <w:lang w:val="et-EE"/>
        </w:rPr>
      </w:pPr>
    </w:p>
    <w:p w14:paraId="677BBF1A" w14:textId="77777777" w:rsidR="0067686A" w:rsidRPr="00C5276C" w:rsidRDefault="0067686A" w:rsidP="0067686A">
      <w:pPr>
        <w:jc w:val="center"/>
        <w:rPr>
          <w:b/>
          <w:lang w:val="et-EE"/>
        </w:rPr>
      </w:pPr>
      <w:r w:rsidRPr="00C5276C">
        <w:rPr>
          <w:b/>
          <w:lang w:val="et-EE"/>
        </w:rPr>
        <w:t>PROJEKTITOETUSE KASUTAMISE ARUANNE</w:t>
      </w:r>
    </w:p>
    <w:p w14:paraId="115F2835"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4390"/>
        <w:gridCol w:w="5244"/>
      </w:tblGrid>
      <w:tr w:rsidR="001E0FC6" w:rsidRPr="00C5276C" w14:paraId="3289AF0C" w14:textId="77777777" w:rsidTr="00F33E71">
        <w:tc>
          <w:tcPr>
            <w:tcW w:w="4390" w:type="dxa"/>
          </w:tcPr>
          <w:p w14:paraId="0A9631FA" w14:textId="77777777" w:rsidR="001E0FC6" w:rsidRPr="00C5276C" w:rsidRDefault="001E0FC6" w:rsidP="001E0FC6">
            <w:pPr>
              <w:rPr>
                <w:b/>
                <w:lang w:val="et-EE"/>
              </w:rPr>
            </w:pPr>
            <w:r w:rsidRPr="00C5276C">
              <w:rPr>
                <w:b/>
                <w:lang w:val="et-EE"/>
              </w:rPr>
              <w:t>Toetuse saaja nimi</w:t>
            </w:r>
          </w:p>
        </w:tc>
        <w:tc>
          <w:tcPr>
            <w:tcW w:w="5244" w:type="dxa"/>
          </w:tcPr>
          <w:p w14:paraId="3F080A8E" w14:textId="791C194F" w:rsidR="001E0FC6" w:rsidRPr="00C5276C" w:rsidRDefault="001E0FC6" w:rsidP="001E0FC6">
            <w:pPr>
              <w:rPr>
                <w:lang w:val="et-EE"/>
              </w:rPr>
            </w:pPr>
            <w:r>
              <w:rPr>
                <w:lang w:val="et-EE"/>
              </w:rPr>
              <w:t>MTÜ EMCC</w:t>
            </w:r>
          </w:p>
        </w:tc>
      </w:tr>
      <w:tr w:rsidR="001E0FC6" w:rsidRPr="00C5276C" w14:paraId="214CFD94" w14:textId="77777777" w:rsidTr="00F33E71">
        <w:tc>
          <w:tcPr>
            <w:tcW w:w="4390" w:type="dxa"/>
          </w:tcPr>
          <w:p w14:paraId="670D2172" w14:textId="77777777" w:rsidR="001E0FC6" w:rsidRPr="00C5276C" w:rsidRDefault="001E0FC6" w:rsidP="001E0FC6">
            <w:pPr>
              <w:rPr>
                <w:b/>
                <w:lang w:val="et-EE"/>
              </w:rPr>
            </w:pPr>
            <w:r w:rsidRPr="00C5276C">
              <w:rPr>
                <w:b/>
                <w:lang w:val="et-EE"/>
              </w:rPr>
              <w:t>Projekti nimetus</w:t>
            </w:r>
          </w:p>
        </w:tc>
        <w:tc>
          <w:tcPr>
            <w:tcW w:w="5244" w:type="dxa"/>
          </w:tcPr>
          <w:p w14:paraId="58366A77" w14:textId="77777777" w:rsidR="00444463" w:rsidRDefault="00444463" w:rsidP="001E0FC6">
            <w:pPr>
              <w:rPr>
                <w:lang w:val="et-EE"/>
              </w:rPr>
            </w:pPr>
            <w:r w:rsidRPr="00444463">
              <w:rPr>
                <w:lang w:val="et-EE"/>
              </w:rPr>
              <w:t>7-6/25/30 06.03.2025 RE toetuse leping</w:t>
            </w:r>
          </w:p>
          <w:p w14:paraId="7DC8F431" w14:textId="7BF3EF76" w:rsidR="001E0FC6" w:rsidRPr="00C5276C" w:rsidRDefault="00294AFA" w:rsidP="001E0FC6">
            <w:pPr>
              <w:rPr>
                <w:lang w:val="et-EE"/>
              </w:rPr>
            </w:pPr>
            <w:proofErr w:type="spellStart"/>
            <w:r>
              <w:rPr>
                <w:lang w:val="et-EE"/>
              </w:rPr>
              <w:t>Propastopi</w:t>
            </w:r>
            <w:proofErr w:type="spellEnd"/>
            <w:r>
              <w:rPr>
                <w:lang w:val="et-EE"/>
              </w:rPr>
              <w:t xml:space="preserve"> tegevus desinformatsiooni ja vaenuliku propaganda paljastamiseks ja meediapädevuse arendamiseks eesti-, vene- ja inglisekeelses keeleruumis.</w:t>
            </w:r>
          </w:p>
        </w:tc>
      </w:tr>
      <w:tr w:rsidR="001E0FC6" w:rsidRPr="00C5276C" w14:paraId="33486145" w14:textId="77777777" w:rsidTr="00F33E71">
        <w:tc>
          <w:tcPr>
            <w:tcW w:w="4390" w:type="dxa"/>
          </w:tcPr>
          <w:p w14:paraId="676F4BF9" w14:textId="77777777" w:rsidR="001E0FC6" w:rsidRDefault="001E0FC6" w:rsidP="001E0FC6">
            <w:pPr>
              <w:rPr>
                <w:b/>
                <w:lang w:val="et-EE"/>
              </w:rPr>
            </w:pPr>
            <w:r>
              <w:rPr>
                <w:b/>
                <w:lang w:val="et-EE"/>
              </w:rPr>
              <w:t>Projektitoetuse eesmärk</w:t>
            </w:r>
          </w:p>
          <w:p w14:paraId="32DCF32D" w14:textId="0E82777C" w:rsidR="001E0FC6" w:rsidRPr="00E3063D" w:rsidRDefault="001E0FC6" w:rsidP="001E0FC6">
            <w:pPr>
              <w:rPr>
                <w:i/>
                <w:lang w:val="et-EE"/>
              </w:rPr>
            </w:pPr>
            <w:r w:rsidRPr="00E3063D">
              <w:rPr>
                <w:i/>
                <w:lang w:val="et-EE"/>
              </w:rPr>
              <w:t xml:space="preserve">Määratlege konkursi eesmärk või eesmärgid, millele taotlus vastab (kehtestatud kaitseministri 13.03.2024 käskkirjaga nr 38; vt Kaitseministeeriumi toetuste </w:t>
            </w:r>
            <w:hyperlink r:id="rId11" w:history="1">
              <w:r w:rsidRPr="00E3063D">
                <w:rPr>
                  <w:rStyle w:val="Hperlink"/>
                  <w:i/>
                  <w:lang w:val="et-EE"/>
                </w:rPr>
                <w:t>veebilehelt</w:t>
              </w:r>
            </w:hyperlink>
            <w:r w:rsidRPr="00E3063D">
              <w:rPr>
                <w:i/>
                <w:lang w:val="et-EE"/>
              </w:rPr>
              <w:t>)</w:t>
            </w:r>
          </w:p>
        </w:tc>
        <w:tc>
          <w:tcPr>
            <w:tcW w:w="5244" w:type="dxa"/>
          </w:tcPr>
          <w:p w14:paraId="0FED1C15" w14:textId="77777777" w:rsidR="001E0FC6" w:rsidRPr="00BF19B6" w:rsidRDefault="001E0FC6" w:rsidP="001E0FC6">
            <w:pPr>
              <w:rPr>
                <w:lang w:val="et-EE"/>
              </w:rPr>
            </w:pPr>
            <w:proofErr w:type="spellStart"/>
            <w:r w:rsidRPr="00BF19B6">
              <w:rPr>
                <w:lang w:val="et-EE"/>
              </w:rPr>
              <w:t>Propastopi</w:t>
            </w:r>
            <w:proofErr w:type="spellEnd"/>
            <w:r w:rsidRPr="00BF19B6">
              <w:rPr>
                <w:lang w:val="et-EE"/>
              </w:rPr>
              <w:t xml:space="preserve"> tegevuseks desinformatsiooni ja vaenuliku propaganda paljastamisel ja</w:t>
            </w:r>
          </w:p>
          <w:p w14:paraId="6169CF73" w14:textId="10FDE0ED" w:rsidR="001E0FC6" w:rsidRPr="00C5276C" w:rsidRDefault="001E0FC6" w:rsidP="001E0FC6">
            <w:pPr>
              <w:rPr>
                <w:lang w:val="et-EE"/>
              </w:rPr>
            </w:pPr>
            <w:r w:rsidRPr="00BF19B6">
              <w:rPr>
                <w:lang w:val="et-EE"/>
              </w:rPr>
              <w:t>meediapädevuse arendamisel eesti-, vene- ja ingliskeelses keeleruumis</w:t>
            </w:r>
            <w:r>
              <w:rPr>
                <w:lang w:val="et-EE"/>
              </w:rPr>
              <w:t xml:space="preserve">. </w:t>
            </w:r>
            <w:r>
              <w:rPr>
                <w:lang w:val="et-EE"/>
              </w:rPr>
              <w:br/>
            </w:r>
            <w:proofErr w:type="spellStart"/>
            <w:r w:rsidR="00772C57" w:rsidRPr="00772C57">
              <w:t>Projekti</w:t>
            </w:r>
            <w:proofErr w:type="spellEnd"/>
            <w:r w:rsidR="00772C57" w:rsidRPr="00772C57">
              <w:t xml:space="preserve"> </w:t>
            </w:r>
            <w:proofErr w:type="spellStart"/>
            <w:r w:rsidR="00772C57" w:rsidRPr="00772C57">
              <w:t>eesmärk</w:t>
            </w:r>
            <w:proofErr w:type="spellEnd"/>
            <w:r w:rsidR="00772C57" w:rsidRPr="00772C57">
              <w:t xml:space="preserve"> </w:t>
            </w:r>
            <w:proofErr w:type="spellStart"/>
            <w:r w:rsidR="00772C57" w:rsidRPr="00772C57">
              <w:t>oli</w:t>
            </w:r>
            <w:proofErr w:type="spellEnd"/>
            <w:r w:rsidR="00772C57" w:rsidRPr="00772C57">
              <w:t xml:space="preserve"> </w:t>
            </w:r>
            <w:proofErr w:type="spellStart"/>
            <w:r w:rsidR="00772C57" w:rsidRPr="00772C57">
              <w:t>toetada</w:t>
            </w:r>
            <w:proofErr w:type="spellEnd"/>
            <w:r w:rsidR="00772C57" w:rsidRPr="00772C57">
              <w:t xml:space="preserve"> Eesti </w:t>
            </w:r>
            <w:proofErr w:type="spellStart"/>
            <w:r w:rsidR="00772C57" w:rsidRPr="00772C57">
              <w:t>riigi</w:t>
            </w:r>
            <w:proofErr w:type="spellEnd"/>
            <w:r w:rsidR="00772C57" w:rsidRPr="00772C57">
              <w:t xml:space="preserve"> </w:t>
            </w:r>
            <w:proofErr w:type="spellStart"/>
            <w:r w:rsidR="00772C57" w:rsidRPr="00772C57">
              <w:t>julgeolekut</w:t>
            </w:r>
            <w:proofErr w:type="spellEnd"/>
            <w:r w:rsidR="00772C57" w:rsidRPr="00772C57">
              <w:t xml:space="preserve"> </w:t>
            </w:r>
            <w:proofErr w:type="spellStart"/>
            <w:r w:rsidR="00772C57" w:rsidRPr="00772C57">
              <w:t>infosfääris</w:t>
            </w:r>
            <w:proofErr w:type="spellEnd"/>
            <w:r w:rsidR="00772C57" w:rsidRPr="00772C57">
              <w:t xml:space="preserve">, </w:t>
            </w:r>
            <w:proofErr w:type="spellStart"/>
            <w:r w:rsidR="00772C57" w:rsidRPr="00772C57">
              <w:t>suurendades</w:t>
            </w:r>
            <w:proofErr w:type="spellEnd"/>
            <w:r w:rsidR="00772C57" w:rsidRPr="00772C57">
              <w:t xml:space="preserve"> </w:t>
            </w:r>
            <w:proofErr w:type="spellStart"/>
            <w:r w:rsidR="00772C57" w:rsidRPr="00772C57">
              <w:t>avalikkuse</w:t>
            </w:r>
            <w:proofErr w:type="spellEnd"/>
            <w:r w:rsidR="00772C57" w:rsidRPr="00772C57">
              <w:t xml:space="preserve"> </w:t>
            </w:r>
            <w:proofErr w:type="spellStart"/>
            <w:r w:rsidR="00772C57" w:rsidRPr="00772C57">
              <w:t>teadlikkust</w:t>
            </w:r>
            <w:proofErr w:type="spellEnd"/>
            <w:r w:rsidR="00772C57" w:rsidRPr="00772C57">
              <w:t xml:space="preserve"> </w:t>
            </w:r>
            <w:proofErr w:type="spellStart"/>
            <w:r w:rsidR="00772C57" w:rsidRPr="00772C57">
              <w:t>vaenulikust</w:t>
            </w:r>
            <w:proofErr w:type="spellEnd"/>
            <w:r w:rsidR="00772C57" w:rsidRPr="00772C57">
              <w:t xml:space="preserve"> </w:t>
            </w:r>
            <w:proofErr w:type="spellStart"/>
            <w:r w:rsidR="00772C57" w:rsidRPr="00772C57">
              <w:t>mõjutustegevusest</w:t>
            </w:r>
            <w:proofErr w:type="spellEnd"/>
            <w:r w:rsidR="00772C57" w:rsidRPr="00772C57">
              <w:t xml:space="preserve"> </w:t>
            </w:r>
            <w:proofErr w:type="spellStart"/>
            <w:r w:rsidR="00772C57" w:rsidRPr="00772C57">
              <w:t>ning</w:t>
            </w:r>
            <w:proofErr w:type="spellEnd"/>
            <w:r w:rsidR="00772C57" w:rsidRPr="00772C57">
              <w:t xml:space="preserve"> </w:t>
            </w:r>
            <w:proofErr w:type="spellStart"/>
            <w:r w:rsidR="00772C57" w:rsidRPr="00772C57">
              <w:t>tugevdades</w:t>
            </w:r>
            <w:proofErr w:type="spellEnd"/>
            <w:r w:rsidR="00772C57" w:rsidRPr="00772C57">
              <w:t xml:space="preserve"> </w:t>
            </w:r>
            <w:proofErr w:type="spellStart"/>
            <w:r w:rsidR="00772C57" w:rsidRPr="00772C57">
              <w:t>ühiskonna</w:t>
            </w:r>
            <w:proofErr w:type="spellEnd"/>
            <w:r w:rsidR="00772C57" w:rsidRPr="00772C57">
              <w:t xml:space="preserve"> </w:t>
            </w:r>
            <w:proofErr w:type="spellStart"/>
            <w:r w:rsidR="00772C57" w:rsidRPr="00772C57">
              <w:t>vastupanuvõimet</w:t>
            </w:r>
            <w:proofErr w:type="spellEnd"/>
            <w:r w:rsidR="00772C57" w:rsidRPr="00772C57">
              <w:t xml:space="preserve"> </w:t>
            </w:r>
            <w:proofErr w:type="spellStart"/>
            <w:r w:rsidR="00772C57" w:rsidRPr="00772C57">
              <w:t>desinformatsioonile</w:t>
            </w:r>
            <w:proofErr w:type="spellEnd"/>
            <w:r w:rsidR="00772C57" w:rsidRPr="00772C57">
              <w:t xml:space="preserve">. Projekt </w:t>
            </w:r>
            <w:proofErr w:type="spellStart"/>
            <w:r w:rsidR="00772C57" w:rsidRPr="00772C57">
              <w:t>panustas</w:t>
            </w:r>
            <w:proofErr w:type="spellEnd"/>
            <w:r w:rsidR="00772C57" w:rsidRPr="00772C57">
              <w:t xml:space="preserve"> </w:t>
            </w:r>
            <w:proofErr w:type="spellStart"/>
            <w:r w:rsidR="00772C57" w:rsidRPr="00772C57">
              <w:t>otseselt</w:t>
            </w:r>
            <w:proofErr w:type="spellEnd"/>
            <w:r w:rsidR="00772C57" w:rsidRPr="00772C57">
              <w:t xml:space="preserve"> </w:t>
            </w:r>
            <w:proofErr w:type="spellStart"/>
            <w:r w:rsidR="00772C57" w:rsidRPr="00772C57">
              <w:t>riikliku</w:t>
            </w:r>
            <w:proofErr w:type="spellEnd"/>
            <w:r w:rsidR="00772C57" w:rsidRPr="00772C57">
              <w:t xml:space="preserve"> </w:t>
            </w:r>
            <w:proofErr w:type="spellStart"/>
            <w:r w:rsidR="00772C57" w:rsidRPr="00772C57">
              <w:t>strateegilise</w:t>
            </w:r>
            <w:proofErr w:type="spellEnd"/>
            <w:r w:rsidR="00772C57" w:rsidRPr="00772C57">
              <w:t xml:space="preserve"> </w:t>
            </w:r>
            <w:proofErr w:type="spellStart"/>
            <w:r w:rsidR="00772C57" w:rsidRPr="00772C57">
              <w:t>kommunikatsiooni</w:t>
            </w:r>
            <w:proofErr w:type="spellEnd"/>
            <w:r w:rsidR="00772C57" w:rsidRPr="00772C57">
              <w:t xml:space="preserve"> ja </w:t>
            </w:r>
            <w:proofErr w:type="spellStart"/>
            <w:r w:rsidR="00772C57" w:rsidRPr="00772C57">
              <w:t>meediapädevuse</w:t>
            </w:r>
            <w:proofErr w:type="spellEnd"/>
            <w:r w:rsidR="00772C57" w:rsidRPr="00772C57">
              <w:t xml:space="preserve"> </w:t>
            </w:r>
            <w:proofErr w:type="spellStart"/>
            <w:r w:rsidR="00772C57" w:rsidRPr="00772C57">
              <w:t>arendamisse</w:t>
            </w:r>
            <w:proofErr w:type="spellEnd"/>
            <w:r w:rsidR="00772C57" w:rsidRPr="00772C57">
              <w:t>.</w:t>
            </w:r>
          </w:p>
        </w:tc>
      </w:tr>
      <w:tr w:rsidR="001E0FC6" w:rsidRPr="00C5276C" w14:paraId="6D641D43" w14:textId="77777777" w:rsidTr="00F33E71">
        <w:tc>
          <w:tcPr>
            <w:tcW w:w="4390" w:type="dxa"/>
          </w:tcPr>
          <w:p w14:paraId="21A8E152" w14:textId="77777777" w:rsidR="001E0FC6" w:rsidRPr="00C5276C" w:rsidRDefault="001E0FC6" w:rsidP="001E0FC6">
            <w:pPr>
              <w:rPr>
                <w:b/>
                <w:lang w:val="et-EE"/>
              </w:rPr>
            </w:pPr>
            <w:r w:rsidRPr="00C5276C">
              <w:rPr>
                <w:b/>
                <w:lang w:val="et-EE"/>
              </w:rPr>
              <w:t>Projekti toimumise aeg</w:t>
            </w:r>
          </w:p>
          <w:p w14:paraId="66D8D65C" w14:textId="77777777" w:rsidR="001E0FC6" w:rsidRPr="00C5276C" w:rsidRDefault="001E0FC6" w:rsidP="001E0FC6">
            <w:pPr>
              <w:rPr>
                <w:lang w:val="et-EE"/>
              </w:rPr>
            </w:pPr>
            <w:r w:rsidRPr="00C5276C">
              <w:rPr>
                <w:lang w:val="et-EE"/>
              </w:rPr>
              <w:t>(millal tegevus reaalselt toimus)</w:t>
            </w:r>
          </w:p>
        </w:tc>
        <w:tc>
          <w:tcPr>
            <w:tcW w:w="5244" w:type="dxa"/>
          </w:tcPr>
          <w:p w14:paraId="27A483E1" w14:textId="2F1C2556" w:rsidR="001E0FC6" w:rsidRPr="00C5276C" w:rsidRDefault="001E0FC6" w:rsidP="001E0FC6">
            <w:pPr>
              <w:rPr>
                <w:lang w:val="et-EE"/>
              </w:rPr>
            </w:pPr>
            <w:r>
              <w:rPr>
                <w:lang w:val="et-EE"/>
              </w:rPr>
              <w:t>1.01.2025-31.12.2025</w:t>
            </w:r>
          </w:p>
        </w:tc>
      </w:tr>
      <w:tr w:rsidR="001E0FC6" w:rsidRPr="00C5276C" w14:paraId="7D545CB2" w14:textId="77777777" w:rsidTr="00F33E71">
        <w:tc>
          <w:tcPr>
            <w:tcW w:w="4390" w:type="dxa"/>
          </w:tcPr>
          <w:p w14:paraId="34C37AF7" w14:textId="77777777" w:rsidR="001E0FC6" w:rsidRPr="00C5276C" w:rsidRDefault="001E0FC6" w:rsidP="001E0FC6">
            <w:pPr>
              <w:rPr>
                <w:lang w:val="et-EE"/>
              </w:rPr>
            </w:pPr>
            <w:r w:rsidRPr="00C5276C">
              <w:rPr>
                <w:b/>
                <w:lang w:val="et-EE"/>
              </w:rPr>
              <w:t>Toetuse kasutamise periood</w:t>
            </w:r>
          </w:p>
          <w:p w14:paraId="4A5137A9" w14:textId="77777777" w:rsidR="001E0FC6" w:rsidRPr="00C5276C" w:rsidRDefault="001E0FC6" w:rsidP="001E0FC6">
            <w:pPr>
              <w:rPr>
                <w:lang w:val="et-EE"/>
              </w:rPr>
            </w:pPr>
            <w:r w:rsidRPr="00C5276C">
              <w:rPr>
                <w:lang w:val="et-EE"/>
              </w:rPr>
              <w:t>(vastavalt taotluses esitatud perioodile)</w:t>
            </w:r>
          </w:p>
        </w:tc>
        <w:tc>
          <w:tcPr>
            <w:tcW w:w="5244" w:type="dxa"/>
          </w:tcPr>
          <w:p w14:paraId="28D137BF" w14:textId="30C55A2D" w:rsidR="001E0FC6" w:rsidRPr="00C5276C" w:rsidRDefault="001E0FC6" w:rsidP="001E0FC6">
            <w:pPr>
              <w:rPr>
                <w:lang w:val="et-EE"/>
              </w:rPr>
            </w:pPr>
            <w:r>
              <w:rPr>
                <w:lang w:val="et-EE"/>
              </w:rPr>
              <w:t>1.01.2025-31.12.2025</w:t>
            </w:r>
          </w:p>
        </w:tc>
      </w:tr>
    </w:tbl>
    <w:p w14:paraId="28750F5A" w14:textId="2714D150" w:rsidR="0067686A" w:rsidRDefault="0067686A" w:rsidP="0067686A">
      <w:pPr>
        <w:rPr>
          <w:lang w:val="et-EE"/>
        </w:rPr>
      </w:pPr>
    </w:p>
    <w:p w14:paraId="64AEA4F4" w14:textId="77777777" w:rsidR="00E3063D" w:rsidRPr="00C5276C" w:rsidRDefault="00E3063D" w:rsidP="0067686A">
      <w:pPr>
        <w:rPr>
          <w:lang w:val="et-EE"/>
        </w:rPr>
      </w:pPr>
    </w:p>
    <w:p w14:paraId="2DDABEBF" w14:textId="77777777" w:rsidR="0067686A" w:rsidRPr="00C5276C" w:rsidRDefault="0067686A" w:rsidP="0067686A">
      <w:pPr>
        <w:rPr>
          <w:b/>
          <w:lang w:val="et-EE"/>
        </w:rPr>
      </w:pPr>
      <w:r w:rsidRPr="00C5276C">
        <w:rPr>
          <w:b/>
          <w:lang w:val="et-EE"/>
        </w:rPr>
        <w:t>TOIMUNUD PROJEKTI KOKKUVÕTE</w:t>
      </w:r>
    </w:p>
    <w:p w14:paraId="3BD47111"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4390"/>
        <w:gridCol w:w="5244"/>
      </w:tblGrid>
      <w:tr w:rsidR="0067686A" w:rsidRPr="00CB40D2" w14:paraId="07818250" w14:textId="77777777" w:rsidTr="00F33E71">
        <w:tc>
          <w:tcPr>
            <w:tcW w:w="4390" w:type="dxa"/>
          </w:tcPr>
          <w:p w14:paraId="60025E2F" w14:textId="77777777" w:rsidR="0067686A" w:rsidRPr="00C5276C" w:rsidRDefault="0067686A" w:rsidP="00B055AA">
            <w:pPr>
              <w:rPr>
                <w:b/>
                <w:lang w:val="et-EE"/>
              </w:rPr>
            </w:pPr>
            <w:r w:rsidRPr="00C5276C">
              <w:rPr>
                <w:b/>
                <w:lang w:val="et-EE"/>
              </w:rPr>
              <w:t>Toimunud projekti lühikokkuvõte</w:t>
            </w:r>
          </w:p>
          <w:p w14:paraId="55E41614" w14:textId="77777777" w:rsidR="0067686A" w:rsidRPr="00C5276C" w:rsidRDefault="0067686A" w:rsidP="00B055AA">
            <w:pPr>
              <w:rPr>
                <w:i/>
                <w:lang w:val="et-EE"/>
              </w:rPr>
            </w:pPr>
            <w:r w:rsidRPr="00C5276C">
              <w:rPr>
                <w:i/>
                <w:lang w:val="et-EE"/>
              </w:rPr>
              <w:t xml:space="preserve">Kirjeldage lühidalt projekti </w:t>
            </w:r>
            <w:r>
              <w:rPr>
                <w:i/>
                <w:lang w:val="et-EE"/>
              </w:rPr>
              <w:t>–</w:t>
            </w:r>
            <w:r w:rsidRPr="00C5276C">
              <w:rPr>
                <w:i/>
                <w:lang w:val="et-EE"/>
              </w:rPr>
              <w:t xml:space="preserve"> toimumise kohta, peamisi tegevusi, mille abil projekt ellu</w:t>
            </w:r>
            <w:r>
              <w:rPr>
                <w:i/>
                <w:lang w:val="et-EE"/>
              </w:rPr>
              <w:t xml:space="preserve"> </w:t>
            </w:r>
            <w:r w:rsidRPr="00C5276C">
              <w:rPr>
                <w:i/>
                <w:lang w:val="et-EE"/>
              </w:rPr>
              <w:t>vii</w:t>
            </w:r>
            <w:r>
              <w:rPr>
                <w:i/>
                <w:lang w:val="et-EE"/>
              </w:rPr>
              <w:t>di</w:t>
            </w:r>
            <w:r w:rsidRPr="00C5276C">
              <w:rPr>
                <w:i/>
                <w:lang w:val="et-EE"/>
              </w:rPr>
              <w:t>. Andke oma hinnang, kas projekt täitis oma eesmärgi, kas ja mil määral saavutasite taotluses püstitatud eesmärgid</w:t>
            </w:r>
            <w:r>
              <w:rPr>
                <w:i/>
                <w:lang w:val="et-EE"/>
              </w:rPr>
              <w:t xml:space="preserve">. </w:t>
            </w:r>
            <w:r w:rsidRPr="00C5276C">
              <w:rPr>
                <w:i/>
                <w:lang w:val="et-EE"/>
              </w:rPr>
              <w:t xml:space="preserve">Kui </w:t>
            </w:r>
            <w:r>
              <w:rPr>
                <w:i/>
                <w:lang w:val="et-EE"/>
              </w:rPr>
              <w:t xml:space="preserve">võrreldes algse taotlusega </w:t>
            </w:r>
            <w:r w:rsidRPr="00C5276C">
              <w:rPr>
                <w:i/>
                <w:lang w:val="et-EE"/>
              </w:rPr>
              <w:t>on olulisi muudatusi projekti tegevustes j</w:t>
            </w:r>
            <w:r>
              <w:rPr>
                <w:i/>
                <w:lang w:val="et-EE"/>
              </w:rPr>
              <w:t>a eesmärkides</w:t>
            </w:r>
            <w:r w:rsidRPr="00C5276C">
              <w:rPr>
                <w:i/>
                <w:lang w:val="et-EE"/>
              </w:rPr>
              <w:t>, siis kirjeldage põhjuseid ning andke neile</w:t>
            </w:r>
            <w:r>
              <w:rPr>
                <w:i/>
                <w:lang w:val="et-EE"/>
              </w:rPr>
              <w:t xml:space="preserve"> </w:t>
            </w:r>
            <w:r w:rsidRPr="00C5276C">
              <w:rPr>
                <w:i/>
                <w:lang w:val="et-EE"/>
              </w:rPr>
              <w:t>oma hinnang.</w:t>
            </w:r>
          </w:p>
        </w:tc>
        <w:tc>
          <w:tcPr>
            <w:tcW w:w="5244" w:type="dxa"/>
          </w:tcPr>
          <w:p w14:paraId="23B14839" w14:textId="049A365A" w:rsidR="009C3784" w:rsidRDefault="00BF19B6" w:rsidP="009C3784">
            <w:pPr>
              <w:tabs>
                <w:tab w:val="left" w:pos="900"/>
              </w:tabs>
              <w:rPr>
                <w:lang w:val="et-EE"/>
              </w:rPr>
            </w:pPr>
            <w:r w:rsidRPr="00BF19B6">
              <w:rPr>
                <w:lang w:val="et-EE"/>
              </w:rPr>
              <w:t>202</w:t>
            </w:r>
            <w:r w:rsidR="003D332A">
              <w:rPr>
                <w:lang w:val="et-EE"/>
              </w:rPr>
              <w:t>5</w:t>
            </w:r>
            <w:r w:rsidRPr="00BF19B6">
              <w:rPr>
                <w:lang w:val="et-EE"/>
              </w:rPr>
              <w:t xml:space="preserve">. aastal tagas projekt </w:t>
            </w:r>
            <w:proofErr w:type="spellStart"/>
            <w:r w:rsidRPr="00BF19B6">
              <w:rPr>
                <w:lang w:val="et-EE"/>
              </w:rPr>
              <w:t>Propastopi</w:t>
            </w:r>
            <w:proofErr w:type="spellEnd"/>
            <w:r w:rsidRPr="00BF19B6">
              <w:rPr>
                <w:lang w:val="et-EE"/>
              </w:rPr>
              <w:t xml:space="preserve"> eesti-, vene- ja ingliskeelse toimetuse jätkusuutlikkuse. Projekti jooksul ilmus regulaarselt artikleid, mis paljastasid desinformatsiooni ja valeinfo. Sisu avaldati blogis</w:t>
            </w:r>
            <w:r w:rsidR="00D815E7">
              <w:rPr>
                <w:lang w:val="et-EE"/>
              </w:rPr>
              <w:t xml:space="preserve"> Propastop.org</w:t>
            </w:r>
            <w:r w:rsidRPr="00BF19B6">
              <w:rPr>
                <w:lang w:val="et-EE"/>
              </w:rPr>
              <w:t xml:space="preserve"> ning kajastati aktiivselt sotsiaalmeedias. Kõik planeeritud tegevused viidi ellu vastavalt taotlusele ning projekti eesmärgid saavutati täielikult.</w:t>
            </w:r>
            <w:r w:rsidR="009C3784">
              <w:rPr>
                <w:lang w:val="et-EE"/>
              </w:rPr>
              <w:br/>
            </w:r>
          </w:p>
          <w:p w14:paraId="611C7D53" w14:textId="77777777" w:rsidR="0067686A" w:rsidRDefault="009C3784" w:rsidP="009C3784">
            <w:pPr>
              <w:tabs>
                <w:tab w:val="left" w:pos="900"/>
              </w:tabs>
              <w:rPr>
                <w:lang w:val="et-EE"/>
              </w:rPr>
            </w:pPr>
            <w:r w:rsidRPr="009C3784">
              <w:rPr>
                <w:lang w:val="et-EE"/>
              </w:rPr>
              <w:t xml:space="preserve">Projekti toetus ja vabatahtlik panus tagasid </w:t>
            </w:r>
            <w:proofErr w:type="spellStart"/>
            <w:r w:rsidRPr="009C3784">
              <w:rPr>
                <w:lang w:val="et-EE"/>
              </w:rPr>
              <w:t>Propastopi</w:t>
            </w:r>
            <w:proofErr w:type="spellEnd"/>
            <w:r w:rsidRPr="009C3784">
              <w:rPr>
                <w:lang w:val="et-EE"/>
              </w:rPr>
              <w:t xml:space="preserve"> jätkusuutlikkuse, võimaldades korraldada toimetuse tööd ja luua väärtuslikku sisu. Projekti perioodil panustasid vabatahtlikud kokku </w:t>
            </w:r>
            <w:r w:rsidR="005967CE">
              <w:rPr>
                <w:lang w:val="et-EE"/>
              </w:rPr>
              <w:t>324</w:t>
            </w:r>
            <w:r w:rsidRPr="009C3784">
              <w:rPr>
                <w:lang w:val="et-EE"/>
              </w:rPr>
              <w:t xml:space="preserve"> tundi, mille hinnanguline väärtus on </w:t>
            </w:r>
            <w:r w:rsidR="00DF7C66">
              <w:rPr>
                <w:lang w:val="et-EE"/>
              </w:rPr>
              <w:t>9</w:t>
            </w:r>
            <w:r w:rsidRPr="009C3784">
              <w:rPr>
                <w:lang w:val="et-EE"/>
              </w:rPr>
              <w:t xml:space="preserve"> </w:t>
            </w:r>
            <w:r w:rsidR="00DF7C66">
              <w:rPr>
                <w:lang w:val="et-EE"/>
              </w:rPr>
              <w:t>72</w:t>
            </w:r>
            <w:r w:rsidRPr="009C3784">
              <w:rPr>
                <w:lang w:val="et-EE"/>
              </w:rPr>
              <w:t>0 € (aluseks 2022.a. Fontese palgauuring, projektijuhtimise tööpere IV taseme mediaantasu koos tööjõumaksudega, tunnihinnale taandatult 30€).</w:t>
            </w:r>
          </w:p>
          <w:p w14:paraId="436BB792" w14:textId="77777777" w:rsidR="007B511D" w:rsidRDefault="007B511D" w:rsidP="009C3784">
            <w:pPr>
              <w:tabs>
                <w:tab w:val="left" w:pos="900"/>
              </w:tabs>
              <w:rPr>
                <w:lang w:val="et-EE"/>
              </w:rPr>
            </w:pPr>
          </w:p>
          <w:p w14:paraId="2A2FD169" w14:textId="1D19E040" w:rsidR="007B511D" w:rsidRPr="00C5276C" w:rsidRDefault="007B511D" w:rsidP="009C3784">
            <w:pPr>
              <w:tabs>
                <w:tab w:val="left" w:pos="900"/>
              </w:tabs>
              <w:rPr>
                <w:lang w:val="et-EE"/>
              </w:rPr>
            </w:pPr>
            <w:proofErr w:type="spellStart"/>
            <w:r w:rsidRPr="007B511D">
              <w:t>Projekti</w:t>
            </w:r>
            <w:proofErr w:type="spellEnd"/>
            <w:r w:rsidRPr="007B511D">
              <w:t xml:space="preserve"> </w:t>
            </w:r>
            <w:proofErr w:type="spellStart"/>
            <w:r w:rsidRPr="007B511D">
              <w:t>tulemusena</w:t>
            </w:r>
            <w:proofErr w:type="spellEnd"/>
            <w:r w:rsidRPr="007B511D">
              <w:t xml:space="preserve"> </w:t>
            </w:r>
            <w:proofErr w:type="spellStart"/>
            <w:r w:rsidRPr="007B511D">
              <w:t>kasvas</w:t>
            </w:r>
            <w:proofErr w:type="spellEnd"/>
            <w:r w:rsidRPr="007B511D">
              <w:t xml:space="preserve"> </w:t>
            </w:r>
            <w:proofErr w:type="spellStart"/>
            <w:r w:rsidRPr="007B511D">
              <w:t>Propastopi</w:t>
            </w:r>
            <w:proofErr w:type="spellEnd"/>
            <w:r w:rsidRPr="007B511D">
              <w:t xml:space="preserve"> roll </w:t>
            </w:r>
            <w:proofErr w:type="spellStart"/>
            <w:r w:rsidRPr="007B511D">
              <w:t>usaldusväärse</w:t>
            </w:r>
            <w:proofErr w:type="spellEnd"/>
            <w:r w:rsidRPr="007B511D">
              <w:t xml:space="preserve"> </w:t>
            </w:r>
            <w:proofErr w:type="spellStart"/>
            <w:r w:rsidRPr="007B511D">
              <w:t>infoallikana</w:t>
            </w:r>
            <w:proofErr w:type="spellEnd"/>
            <w:r w:rsidRPr="007B511D">
              <w:t xml:space="preserve"> </w:t>
            </w:r>
            <w:proofErr w:type="spellStart"/>
            <w:r w:rsidRPr="007B511D">
              <w:t>nii</w:t>
            </w:r>
            <w:proofErr w:type="spellEnd"/>
            <w:r w:rsidRPr="007B511D">
              <w:t xml:space="preserve"> Eesti-</w:t>
            </w:r>
            <w:proofErr w:type="spellStart"/>
            <w:r w:rsidRPr="007B511D">
              <w:t>siseselt</w:t>
            </w:r>
            <w:proofErr w:type="spellEnd"/>
            <w:r w:rsidRPr="007B511D">
              <w:t xml:space="preserve"> </w:t>
            </w:r>
            <w:proofErr w:type="spellStart"/>
            <w:r w:rsidRPr="007B511D">
              <w:t>kui</w:t>
            </w:r>
            <w:proofErr w:type="spellEnd"/>
            <w:r w:rsidRPr="007B511D">
              <w:t xml:space="preserve"> ka </w:t>
            </w:r>
            <w:proofErr w:type="spellStart"/>
            <w:r w:rsidRPr="007B511D">
              <w:t>rahvusvahelises</w:t>
            </w:r>
            <w:proofErr w:type="spellEnd"/>
            <w:r w:rsidRPr="007B511D">
              <w:t xml:space="preserve"> </w:t>
            </w:r>
            <w:proofErr w:type="spellStart"/>
            <w:r w:rsidRPr="007B511D">
              <w:t>julgeolekukogukonnas</w:t>
            </w:r>
            <w:proofErr w:type="spellEnd"/>
            <w:r w:rsidRPr="007B511D">
              <w:t xml:space="preserve">, mis </w:t>
            </w:r>
            <w:proofErr w:type="spellStart"/>
            <w:r w:rsidRPr="007B511D">
              <w:t>suurendas</w:t>
            </w:r>
            <w:proofErr w:type="spellEnd"/>
            <w:r w:rsidRPr="007B511D">
              <w:t xml:space="preserve"> Eesti </w:t>
            </w:r>
            <w:proofErr w:type="spellStart"/>
            <w:r w:rsidRPr="007B511D">
              <w:t>nähtavust</w:t>
            </w:r>
            <w:proofErr w:type="spellEnd"/>
            <w:r w:rsidRPr="007B511D">
              <w:t xml:space="preserve"> </w:t>
            </w:r>
            <w:proofErr w:type="spellStart"/>
            <w:r w:rsidRPr="007B511D">
              <w:t>infosõja</w:t>
            </w:r>
            <w:proofErr w:type="spellEnd"/>
            <w:r w:rsidRPr="007B511D">
              <w:t xml:space="preserve"> </w:t>
            </w:r>
            <w:proofErr w:type="spellStart"/>
            <w:r w:rsidRPr="007B511D">
              <w:t>vastases</w:t>
            </w:r>
            <w:proofErr w:type="spellEnd"/>
            <w:r w:rsidRPr="007B511D">
              <w:t xml:space="preserve"> </w:t>
            </w:r>
            <w:proofErr w:type="spellStart"/>
            <w:r w:rsidRPr="007B511D">
              <w:t>töös</w:t>
            </w:r>
            <w:proofErr w:type="spellEnd"/>
            <w:r w:rsidRPr="007B511D">
              <w:t>.</w:t>
            </w:r>
          </w:p>
        </w:tc>
      </w:tr>
      <w:tr w:rsidR="0067686A" w:rsidRPr="00BF19B6" w14:paraId="6422EE24" w14:textId="77777777" w:rsidTr="00F33E71">
        <w:tc>
          <w:tcPr>
            <w:tcW w:w="4390" w:type="dxa"/>
          </w:tcPr>
          <w:p w14:paraId="0E70F063" w14:textId="77777777" w:rsidR="0067686A" w:rsidRPr="00C5276C" w:rsidRDefault="0067686A" w:rsidP="00B055AA">
            <w:pPr>
              <w:rPr>
                <w:lang w:val="et-EE"/>
              </w:rPr>
            </w:pPr>
            <w:r w:rsidRPr="00C5276C">
              <w:rPr>
                <w:b/>
                <w:lang w:val="et-EE"/>
              </w:rPr>
              <w:lastRenderedPageBreak/>
              <w:t>Saavutatud valdkondlik mõju ja tulemused</w:t>
            </w:r>
          </w:p>
          <w:p w14:paraId="1DC2B7B8" w14:textId="77777777" w:rsidR="0067686A" w:rsidRPr="00C5276C" w:rsidRDefault="0067686A" w:rsidP="00B055AA">
            <w:pPr>
              <w:rPr>
                <w:i/>
                <w:lang w:val="et-EE"/>
              </w:rPr>
            </w:pPr>
            <w:r w:rsidRPr="00C5276C">
              <w:rPr>
                <w:i/>
                <w:lang w:val="et-EE"/>
              </w:rPr>
              <w:t xml:space="preserve">Määratlege projekti tegevuste konkreetsed tulemused. Kirjeldage projekti tulemuste mõju </w:t>
            </w:r>
            <w:r>
              <w:rPr>
                <w:i/>
                <w:lang w:val="et-EE"/>
              </w:rPr>
              <w:t>Kaitseministeeriumi</w:t>
            </w:r>
            <w:r w:rsidRPr="00C5276C">
              <w:rPr>
                <w:i/>
                <w:lang w:val="et-EE"/>
              </w:rPr>
              <w:t xml:space="preserve"> eesmärkidele laiemalt - valdkonnale, sihtrühmale, partnerorganisatsioonidele,</w:t>
            </w:r>
          </w:p>
          <w:p w14:paraId="520ED8B2" w14:textId="77777777" w:rsidR="0067686A" w:rsidRPr="00C5276C" w:rsidRDefault="0067686A" w:rsidP="00B055AA">
            <w:pPr>
              <w:rPr>
                <w:lang w:val="et-EE"/>
              </w:rPr>
            </w:pPr>
            <w:r w:rsidRPr="00C5276C">
              <w:rPr>
                <w:i/>
                <w:lang w:val="et-EE"/>
              </w:rPr>
              <w:t>piirkonnale, kogukonnale jne.</w:t>
            </w:r>
          </w:p>
        </w:tc>
        <w:tc>
          <w:tcPr>
            <w:tcW w:w="5244" w:type="dxa"/>
          </w:tcPr>
          <w:p w14:paraId="33B7F007" w14:textId="77777777" w:rsidR="0067686A" w:rsidRDefault="00BF19B6" w:rsidP="009C3784">
            <w:pPr>
              <w:tabs>
                <w:tab w:val="left" w:pos="900"/>
              </w:tabs>
            </w:pPr>
            <w:proofErr w:type="spellStart"/>
            <w:r w:rsidRPr="00BF19B6">
              <w:rPr>
                <w:lang w:val="et-EE"/>
              </w:rPr>
              <w:t>Propastopi</w:t>
            </w:r>
            <w:proofErr w:type="spellEnd"/>
            <w:r w:rsidRPr="00BF19B6">
              <w:rPr>
                <w:lang w:val="et-EE"/>
              </w:rPr>
              <w:t xml:space="preserve"> tegevus aitas kaasa avalikkuse teadlikkuse suurendamisele vaenulikust mõjutustegevusest ning valeinfo leviku tõkestamisele. Regulaarsete artiklite ja analüüside kaudu pakuti väärtuslikku teavet nii Eesti elanikkonnale kui ka rahvusvahelistele partneritele, aidates tugevdada Eesti ja NATO kommunikatsioonivõimekust.</w:t>
            </w:r>
            <w:r>
              <w:rPr>
                <w:lang w:val="et-EE"/>
              </w:rPr>
              <w:br/>
            </w:r>
            <w:proofErr w:type="spellStart"/>
            <w:r w:rsidR="009C3784">
              <w:t>Projekti</w:t>
            </w:r>
            <w:proofErr w:type="spellEnd"/>
            <w:r w:rsidR="009C3784">
              <w:t xml:space="preserve"> </w:t>
            </w:r>
            <w:proofErr w:type="spellStart"/>
            <w:r w:rsidR="009C3784">
              <w:t>tulemused</w:t>
            </w:r>
            <w:proofErr w:type="spellEnd"/>
            <w:r w:rsidR="009C3784">
              <w:t xml:space="preserve"> </w:t>
            </w:r>
            <w:proofErr w:type="spellStart"/>
            <w:r w:rsidR="009C3784">
              <w:t>tõid</w:t>
            </w:r>
            <w:proofErr w:type="spellEnd"/>
            <w:r w:rsidR="009C3784">
              <w:t xml:space="preserve"> </w:t>
            </w:r>
            <w:proofErr w:type="spellStart"/>
            <w:r w:rsidR="009C3784">
              <w:t>Propastopile</w:t>
            </w:r>
            <w:proofErr w:type="spellEnd"/>
            <w:r w:rsidR="009C3784">
              <w:t xml:space="preserve"> </w:t>
            </w:r>
            <w:proofErr w:type="spellStart"/>
            <w:r w:rsidR="009C3784">
              <w:t>täiendava</w:t>
            </w:r>
            <w:proofErr w:type="spellEnd"/>
            <w:r w:rsidR="009C3784">
              <w:t xml:space="preserve"> </w:t>
            </w:r>
            <w:proofErr w:type="spellStart"/>
            <w:r w:rsidR="009C3784">
              <w:t>tähelepanu</w:t>
            </w:r>
            <w:proofErr w:type="spellEnd"/>
            <w:r w:rsidR="009C3784">
              <w:t xml:space="preserve"> </w:t>
            </w:r>
            <w:proofErr w:type="spellStart"/>
            <w:r w:rsidR="009C3784">
              <w:t>liitlaste</w:t>
            </w:r>
            <w:proofErr w:type="spellEnd"/>
            <w:r w:rsidR="009C3784">
              <w:t xml:space="preserve"> ja </w:t>
            </w:r>
            <w:proofErr w:type="spellStart"/>
            <w:r w:rsidR="009C3784">
              <w:t>partnerite</w:t>
            </w:r>
            <w:proofErr w:type="spellEnd"/>
            <w:r w:rsidR="009C3784">
              <w:t xml:space="preserve"> </w:t>
            </w:r>
            <w:proofErr w:type="spellStart"/>
            <w:r w:rsidR="009C3784">
              <w:t>hulgas</w:t>
            </w:r>
            <w:proofErr w:type="spellEnd"/>
            <w:r w:rsidR="009C3784">
              <w:t xml:space="preserve">. </w:t>
            </w:r>
            <w:proofErr w:type="spellStart"/>
            <w:r w:rsidR="009C3784">
              <w:t>Esindajaid</w:t>
            </w:r>
            <w:proofErr w:type="spellEnd"/>
            <w:r w:rsidR="009C3784">
              <w:t xml:space="preserve"> </w:t>
            </w:r>
            <w:proofErr w:type="spellStart"/>
            <w:r w:rsidR="009C3784">
              <w:t>kutsuti</w:t>
            </w:r>
            <w:proofErr w:type="spellEnd"/>
            <w:r w:rsidR="009C3784">
              <w:t xml:space="preserve"> </w:t>
            </w:r>
            <w:proofErr w:type="spellStart"/>
            <w:r w:rsidR="009C3784">
              <w:t>osalema</w:t>
            </w:r>
            <w:proofErr w:type="spellEnd"/>
            <w:r w:rsidR="009C3784">
              <w:t xml:space="preserve"> </w:t>
            </w:r>
            <w:proofErr w:type="spellStart"/>
            <w:r w:rsidR="009C3784">
              <w:t>mitmetele</w:t>
            </w:r>
            <w:proofErr w:type="spellEnd"/>
            <w:r w:rsidR="009C3784">
              <w:t xml:space="preserve"> </w:t>
            </w:r>
            <w:proofErr w:type="spellStart"/>
            <w:r w:rsidR="009C3784">
              <w:t>rahvusvahelistele</w:t>
            </w:r>
            <w:proofErr w:type="spellEnd"/>
            <w:r w:rsidR="009C3784">
              <w:t xml:space="preserve"> </w:t>
            </w:r>
            <w:proofErr w:type="spellStart"/>
            <w:r w:rsidR="009C3784">
              <w:t>seminaridele</w:t>
            </w:r>
            <w:proofErr w:type="spellEnd"/>
            <w:r w:rsidR="009C3784">
              <w:t xml:space="preserve"> ja </w:t>
            </w:r>
            <w:proofErr w:type="spellStart"/>
            <w:r w:rsidR="009C3784">
              <w:t>kohtumistele</w:t>
            </w:r>
            <w:proofErr w:type="spellEnd"/>
            <w:r w:rsidR="009C3784">
              <w:t xml:space="preserve">, </w:t>
            </w:r>
            <w:proofErr w:type="spellStart"/>
            <w:r w:rsidR="009C3784">
              <w:t>sealhulgas</w:t>
            </w:r>
            <w:proofErr w:type="spellEnd"/>
            <w:r w:rsidR="009C3784">
              <w:t xml:space="preserve"> NATO ja </w:t>
            </w:r>
            <w:proofErr w:type="spellStart"/>
            <w:r w:rsidR="009C3784">
              <w:t>ELi</w:t>
            </w:r>
            <w:proofErr w:type="spellEnd"/>
            <w:r w:rsidR="009C3784">
              <w:t xml:space="preserve"> </w:t>
            </w:r>
            <w:proofErr w:type="spellStart"/>
            <w:r w:rsidR="009C3784">
              <w:t>strateegilise</w:t>
            </w:r>
            <w:proofErr w:type="spellEnd"/>
            <w:r w:rsidR="009C3784">
              <w:t xml:space="preserve"> </w:t>
            </w:r>
            <w:proofErr w:type="spellStart"/>
            <w:r w:rsidR="009C3784">
              <w:t>kommunikatsiooni</w:t>
            </w:r>
            <w:proofErr w:type="spellEnd"/>
            <w:r w:rsidR="009C3784">
              <w:t xml:space="preserve"> </w:t>
            </w:r>
            <w:proofErr w:type="spellStart"/>
            <w:r w:rsidR="009C3784">
              <w:t>alasele</w:t>
            </w:r>
            <w:proofErr w:type="spellEnd"/>
            <w:r w:rsidR="009C3784">
              <w:t xml:space="preserve"> </w:t>
            </w:r>
            <w:proofErr w:type="spellStart"/>
            <w:r w:rsidR="009C3784">
              <w:t>ümarlaudadele</w:t>
            </w:r>
            <w:proofErr w:type="spellEnd"/>
            <w:r w:rsidR="009C3784">
              <w:t xml:space="preserve">. Lisaks </w:t>
            </w:r>
            <w:proofErr w:type="spellStart"/>
            <w:r w:rsidR="009C3784">
              <w:t>esinesid</w:t>
            </w:r>
            <w:proofErr w:type="spellEnd"/>
            <w:r w:rsidR="009C3784">
              <w:t xml:space="preserve"> </w:t>
            </w:r>
            <w:proofErr w:type="spellStart"/>
            <w:r w:rsidR="009C3784">
              <w:t>Propastopi</w:t>
            </w:r>
            <w:proofErr w:type="spellEnd"/>
            <w:r w:rsidR="009C3784">
              <w:t xml:space="preserve"> </w:t>
            </w:r>
            <w:proofErr w:type="spellStart"/>
            <w:r w:rsidR="009C3784">
              <w:t>eksperdid</w:t>
            </w:r>
            <w:proofErr w:type="spellEnd"/>
            <w:r w:rsidR="009C3784">
              <w:t xml:space="preserve"> </w:t>
            </w:r>
            <w:proofErr w:type="spellStart"/>
            <w:r w:rsidR="009C3784">
              <w:t>kohalikel</w:t>
            </w:r>
            <w:proofErr w:type="spellEnd"/>
            <w:r w:rsidR="009C3784">
              <w:t xml:space="preserve"> ja </w:t>
            </w:r>
            <w:proofErr w:type="spellStart"/>
            <w:r w:rsidR="009C3784">
              <w:t>rahvusvahelistel</w:t>
            </w:r>
            <w:proofErr w:type="spellEnd"/>
            <w:r w:rsidR="009C3784">
              <w:t xml:space="preserve"> </w:t>
            </w:r>
            <w:proofErr w:type="spellStart"/>
            <w:r w:rsidR="009C3784">
              <w:t>konverentsidel</w:t>
            </w:r>
            <w:proofErr w:type="spellEnd"/>
            <w:r w:rsidR="00853492">
              <w:t xml:space="preserve"> ja </w:t>
            </w:r>
            <w:proofErr w:type="spellStart"/>
            <w:r w:rsidR="00853492">
              <w:t>festivalidel</w:t>
            </w:r>
            <w:proofErr w:type="spellEnd"/>
            <w:r w:rsidR="009C3784">
              <w:t>.</w:t>
            </w:r>
          </w:p>
          <w:p w14:paraId="736F473B" w14:textId="77777777" w:rsidR="008D709F" w:rsidRDefault="008D709F" w:rsidP="009C3784">
            <w:pPr>
              <w:tabs>
                <w:tab w:val="left" w:pos="900"/>
              </w:tabs>
            </w:pPr>
          </w:p>
          <w:p w14:paraId="1E9C101D" w14:textId="210EABA3" w:rsidR="008D709F" w:rsidRPr="009C3784" w:rsidRDefault="008D709F" w:rsidP="009C3784">
            <w:pPr>
              <w:tabs>
                <w:tab w:val="left" w:pos="900"/>
              </w:tabs>
            </w:pPr>
            <w:proofErr w:type="spellStart"/>
            <w:r w:rsidRPr="008D709F">
              <w:t>Propastopi</w:t>
            </w:r>
            <w:proofErr w:type="spellEnd"/>
            <w:r w:rsidRPr="008D709F">
              <w:t xml:space="preserve"> </w:t>
            </w:r>
            <w:proofErr w:type="spellStart"/>
            <w:r w:rsidRPr="008D709F">
              <w:t>analüüsid</w:t>
            </w:r>
            <w:proofErr w:type="spellEnd"/>
            <w:r w:rsidRPr="008D709F">
              <w:t xml:space="preserve"> </w:t>
            </w:r>
            <w:proofErr w:type="spellStart"/>
            <w:r w:rsidRPr="008D709F">
              <w:t>aitasid</w:t>
            </w:r>
            <w:proofErr w:type="spellEnd"/>
            <w:r w:rsidRPr="008D709F">
              <w:t xml:space="preserve"> </w:t>
            </w:r>
            <w:proofErr w:type="spellStart"/>
            <w:r w:rsidRPr="008D709F">
              <w:t>kaasa</w:t>
            </w:r>
            <w:proofErr w:type="spellEnd"/>
            <w:r w:rsidRPr="008D709F">
              <w:t xml:space="preserve"> </w:t>
            </w:r>
            <w:proofErr w:type="spellStart"/>
            <w:r w:rsidRPr="008D709F">
              <w:t>vaenulike</w:t>
            </w:r>
            <w:proofErr w:type="spellEnd"/>
            <w:r w:rsidRPr="008D709F">
              <w:t xml:space="preserve"> </w:t>
            </w:r>
            <w:proofErr w:type="spellStart"/>
            <w:r w:rsidRPr="008D709F">
              <w:t>narratiivide</w:t>
            </w:r>
            <w:proofErr w:type="spellEnd"/>
            <w:r w:rsidRPr="008D709F">
              <w:t xml:space="preserve"> </w:t>
            </w:r>
            <w:proofErr w:type="spellStart"/>
            <w:r w:rsidRPr="008D709F">
              <w:t>varajasele</w:t>
            </w:r>
            <w:proofErr w:type="spellEnd"/>
            <w:r w:rsidRPr="008D709F">
              <w:t xml:space="preserve"> </w:t>
            </w:r>
            <w:proofErr w:type="spellStart"/>
            <w:r w:rsidRPr="008D709F">
              <w:t>tuvastamisele</w:t>
            </w:r>
            <w:proofErr w:type="spellEnd"/>
            <w:r w:rsidRPr="008D709F">
              <w:t xml:space="preserve"> ja </w:t>
            </w:r>
            <w:proofErr w:type="spellStart"/>
            <w:r w:rsidRPr="008D709F">
              <w:t>nende</w:t>
            </w:r>
            <w:proofErr w:type="spellEnd"/>
            <w:r w:rsidRPr="008D709F">
              <w:t xml:space="preserve"> </w:t>
            </w:r>
            <w:proofErr w:type="spellStart"/>
            <w:r w:rsidRPr="008D709F">
              <w:t>leviku</w:t>
            </w:r>
            <w:proofErr w:type="spellEnd"/>
            <w:r w:rsidRPr="008D709F">
              <w:t xml:space="preserve"> </w:t>
            </w:r>
            <w:proofErr w:type="spellStart"/>
            <w:r w:rsidRPr="008D709F">
              <w:t>mõistmisele</w:t>
            </w:r>
            <w:proofErr w:type="spellEnd"/>
            <w:r w:rsidRPr="008D709F">
              <w:t xml:space="preserve">, mis on </w:t>
            </w:r>
            <w:proofErr w:type="spellStart"/>
            <w:r w:rsidRPr="008D709F">
              <w:t>oluline</w:t>
            </w:r>
            <w:proofErr w:type="spellEnd"/>
            <w:r w:rsidRPr="008D709F">
              <w:t xml:space="preserve"> </w:t>
            </w:r>
            <w:proofErr w:type="spellStart"/>
            <w:r w:rsidRPr="008D709F">
              <w:t>sisend</w:t>
            </w:r>
            <w:proofErr w:type="spellEnd"/>
            <w:r w:rsidRPr="008D709F">
              <w:t xml:space="preserve"> </w:t>
            </w:r>
            <w:proofErr w:type="spellStart"/>
            <w:r w:rsidRPr="008D709F">
              <w:t>nii</w:t>
            </w:r>
            <w:proofErr w:type="spellEnd"/>
            <w:r w:rsidRPr="008D709F">
              <w:t xml:space="preserve"> </w:t>
            </w:r>
            <w:proofErr w:type="spellStart"/>
            <w:r w:rsidRPr="008D709F">
              <w:t>strateegilisele</w:t>
            </w:r>
            <w:proofErr w:type="spellEnd"/>
            <w:r w:rsidRPr="008D709F">
              <w:t xml:space="preserve"> </w:t>
            </w:r>
            <w:proofErr w:type="spellStart"/>
            <w:r w:rsidRPr="008D709F">
              <w:t>kommunikatsioonile</w:t>
            </w:r>
            <w:proofErr w:type="spellEnd"/>
            <w:r w:rsidRPr="008D709F">
              <w:t xml:space="preserve"> </w:t>
            </w:r>
            <w:proofErr w:type="spellStart"/>
            <w:r w:rsidRPr="008D709F">
              <w:t>kui</w:t>
            </w:r>
            <w:proofErr w:type="spellEnd"/>
            <w:r w:rsidRPr="008D709F">
              <w:t xml:space="preserve"> ka </w:t>
            </w:r>
            <w:proofErr w:type="spellStart"/>
            <w:r w:rsidRPr="008D709F">
              <w:t>liitlastega</w:t>
            </w:r>
            <w:proofErr w:type="spellEnd"/>
            <w:r w:rsidRPr="008D709F">
              <w:t xml:space="preserve"> </w:t>
            </w:r>
            <w:proofErr w:type="spellStart"/>
            <w:r w:rsidRPr="008D709F">
              <w:t>tehtavale</w:t>
            </w:r>
            <w:proofErr w:type="spellEnd"/>
            <w:r w:rsidRPr="008D709F">
              <w:t xml:space="preserve"> </w:t>
            </w:r>
            <w:proofErr w:type="spellStart"/>
            <w:r w:rsidRPr="008D709F">
              <w:t>koostööle</w:t>
            </w:r>
            <w:proofErr w:type="spellEnd"/>
            <w:r w:rsidRPr="008D709F">
              <w:t>.</w:t>
            </w:r>
          </w:p>
        </w:tc>
      </w:tr>
      <w:tr w:rsidR="0067686A" w:rsidRPr="009C3784" w14:paraId="753AB971" w14:textId="77777777" w:rsidTr="00F33E71">
        <w:tc>
          <w:tcPr>
            <w:tcW w:w="4390" w:type="dxa"/>
          </w:tcPr>
          <w:p w14:paraId="2B16D177" w14:textId="77777777" w:rsidR="0067686A" w:rsidRPr="00C5276C" w:rsidRDefault="0067686A" w:rsidP="00B055AA">
            <w:pPr>
              <w:rPr>
                <w:b/>
                <w:lang w:val="et-EE"/>
              </w:rPr>
            </w:pPr>
            <w:r w:rsidRPr="00C5276C">
              <w:rPr>
                <w:b/>
                <w:lang w:val="et-EE"/>
              </w:rPr>
              <w:t>Saavutatud mõju taotleja edasistele tegevustele</w:t>
            </w:r>
          </w:p>
          <w:p w14:paraId="256E9BC6" w14:textId="77777777" w:rsidR="0067686A" w:rsidRPr="00C5276C" w:rsidRDefault="0067686A" w:rsidP="00B055AA">
            <w:pPr>
              <w:rPr>
                <w:lang w:val="et-EE"/>
              </w:rPr>
            </w:pPr>
            <w:r w:rsidRPr="00C5276C">
              <w:rPr>
                <w:i/>
                <w:lang w:val="et-EE"/>
              </w:rPr>
              <w:t>Kirjeldage projekti tulemuste mõju teie organisatsiooni tegevusele (nt edasised tegevused, partnerid, liikmete ja vabatahtlike</w:t>
            </w:r>
            <w:r>
              <w:rPr>
                <w:i/>
                <w:lang w:val="et-EE"/>
              </w:rPr>
              <w:t xml:space="preserve"> </w:t>
            </w:r>
            <w:r w:rsidRPr="00C5276C">
              <w:rPr>
                <w:i/>
                <w:lang w:val="et-EE"/>
              </w:rPr>
              <w:t>kaasamine, pädevuse suurenemine, organisatsiooni tulubaasi laienemine, maine paranemine vms).</w:t>
            </w:r>
          </w:p>
        </w:tc>
        <w:tc>
          <w:tcPr>
            <w:tcW w:w="5244" w:type="dxa"/>
          </w:tcPr>
          <w:p w14:paraId="1F5AB0BB" w14:textId="1515505A" w:rsidR="0067686A" w:rsidRPr="00C5276C" w:rsidRDefault="009C3784" w:rsidP="00B055AA">
            <w:pPr>
              <w:rPr>
                <w:lang w:val="et-EE"/>
              </w:rPr>
            </w:pPr>
            <w:r w:rsidRPr="009C3784">
              <w:rPr>
                <w:lang w:val="et-EE"/>
              </w:rPr>
              <w:t xml:space="preserve">Projekti toel kasvas </w:t>
            </w:r>
            <w:proofErr w:type="spellStart"/>
            <w:r w:rsidRPr="009C3784">
              <w:rPr>
                <w:lang w:val="et-EE"/>
              </w:rPr>
              <w:t>Propastopi</w:t>
            </w:r>
            <w:proofErr w:type="spellEnd"/>
            <w:r w:rsidRPr="009C3784">
              <w:rPr>
                <w:lang w:val="et-EE"/>
              </w:rPr>
              <w:t xml:space="preserve"> usaldusväärsus ja tuntus nii Eestis kui ka rahvusvahelisel tasandil. Projekti perioodil kinnistus </w:t>
            </w:r>
            <w:proofErr w:type="spellStart"/>
            <w:r w:rsidRPr="009C3784">
              <w:rPr>
                <w:lang w:val="et-EE"/>
              </w:rPr>
              <w:t>Propastopi</w:t>
            </w:r>
            <w:proofErr w:type="spellEnd"/>
            <w:r w:rsidRPr="009C3784">
              <w:rPr>
                <w:lang w:val="et-EE"/>
              </w:rPr>
              <w:t xml:space="preserve"> kuvand oma valdkonna arvamusliidrina, mis on suurendanud usaldust organisatsiooni vastu ning aidanud kindlustada koostööd oluliste partneritega.</w:t>
            </w:r>
            <w:r>
              <w:rPr>
                <w:lang w:val="et-EE"/>
              </w:rPr>
              <w:br/>
              <w:t xml:space="preserve">Projekt on võimaldanud leida koostöökohti teistes projektides, näiteks Sotsiaalmeedia monitooring või </w:t>
            </w:r>
            <w:proofErr w:type="spellStart"/>
            <w:r>
              <w:rPr>
                <w:lang w:val="et-EE"/>
              </w:rPr>
              <w:t>Propastopiga</w:t>
            </w:r>
            <w:proofErr w:type="spellEnd"/>
            <w:r>
              <w:rPr>
                <w:lang w:val="et-EE"/>
              </w:rPr>
              <w:t xml:space="preserve"> seotud reklaam avalikus ruumis, mis omakorda tugevdavad </w:t>
            </w:r>
            <w:proofErr w:type="spellStart"/>
            <w:r>
              <w:rPr>
                <w:lang w:val="et-EE"/>
              </w:rPr>
              <w:t>Propastopi</w:t>
            </w:r>
            <w:proofErr w:type="spellEnd"/>
            <w:r>
              <w:rPr>
                <w:lang w:val="et-EE"/>
              </w:rPr>
              <w:t xml:space="preserve"> brändi ning kuvandit arvamusliidrina.</w:t>
            </w:r>
          </w:p>
        </w:tc>
      </w:tr>
      <w:tr w:rsidR="0067686A" w:rsidRPr="00C5276C" w14:paraId="3375E563" w14:textId="77777777" w:rsidTr="00F33E71">
        <w:tc>
          <w:tcPr>
            <w:tcW w:w="4390" w:type="dxa"/>
          </w:tcPr>
          <w:p w14:paraId="68E91723" w14:textId="77777777" w:rsidR="0067686A" w:rsidRPr="00C5276C" w:rsidRDefault="0067686A" w:rsidP="00B055AA">
            <w:pPr>
              <w:rPr>
                <w:lang w:val="et-EE"/>
              </w:rPr>
            </w:pPr>
            <w:r w:rsidRPr="00C5276C">
              <w:rPr>
                <w:b/>
                <w:lang w:val="et-EE"/>
              </w:rPr>
              <w:t>Mõõdetavad tulemused</w:t>
            </w:r>
          </w:p>
          <w:p w14:paraId="512999EB" w14:textId="77777777" w:rsidR="0067686A" w:rsidRPr="00C5276C" w:rsidRDefault="0067686A" w:rsidP="00B055AA">
            <w:pPr>
              <w:rPr>
                <w:lang w:val="et-EE"/>
              </w:rPr>
            </w:pPr>
            <w:r w:rsidRPr="00C5276C">
              <w:rPr>
                <w:i/>
                <w:lang w:val="et-EE"/>
              </w:rPr>
              <w:t>Kirjeldage projekti saavutatud tulemusi koos mõõdetava mahuga (nt sündmuste</w:t>
            </w:r>
            <w:r>
              <w:rPr>
                <w:i/>
                <w:lang w:val="et-EE"/>
              </w:rPr>
              <w:t>l</w:t>
            </w:r>
            <w:r w:rsidRPr="00C5276C">
              <w:rPr>
                <w:i/>
                <w:lang w:val="et-EE"/>
              </w:rPr>
              <w:t xml:space="preserve"> osa</w:t>
            </w:r>
            <w:r>
              <w:rPr>
                <w:i/>
                <w:lang w:val="et-EE"/>
              </w:rPr>
              <w:t>lejate</w:t>
            </w:r>
            <w:r w:rsidRPr="00C5276C">
              <w:rPr>
                <w:i/>
                <w:lang w:val="et-EE"/>
              </w:rPr>
              <w:t xml:space="preserve"> arv, trükiste maht jms). Publiku või</w:t>
            </w:r>
            <w:r>
              <w:rPr>
                <w:i/>
                <w:lang w:val="et-EE"/>
              </w:rPr>
              <w:t xml:space="preserve"> </w:t>
            </w:r>
            <w:r w:rsidRPr="00C5276C">
              <w:rPr>
                <w:i/>
                <w:lang w:val="et-EE"/>
              </w:rPr>
              <w:t>külastajatega sündmuse puhul märkida publiku või külastajate arv. Trükise toetuse puhul trükise tiraaž.</w:t>
            </w:r>
          </w:p>
        </w:tc>
        <w:tc>
          <w:tcPr>
            <w:tcW w:w="5244" w:type="dxa"/>
          </w:tcPr>
          <w:p w14:paraId="030F1CFE" w14:textId="4D9BD0C7" w:rsidR="009C3784" w:rsidRDefault="009C3784" w:rsidP="009C3784">
            <w:pPr>
              <w:tabs>
                <w:tab w:val="left" w:pos="900"/>
              </w:tabs>
            </w:pPr>
            <w:proofErr w:type="spellStart"/>
            <w:r>
              <w:t>Artiklite</w:t>
            </w:r>
            <w:proofErr w:type="spellEnd"/>
            <w:r>
              <w:t xml:space="preserve"> ja </w:t>
            </w:r>
            <w:proofErr w:type="spellStart"/>
            <w:r>
              <w:t>postituste</w:t>
            </w:r>
            <w:proofErr w:type="spellEnd"/>
            <w:r>
              <w:t xml:space="preserve"> </w:t>
            </w:r>
            <w:proofErr w:type="spellStart"/>
            <w:r>
              <w:t>arv</w:t>
            </w:r>
            <w:proofErr w:type="spellEnd"/>
            <w:r>
              <w:t xml:space="preserve">: </w:t>
            </w:r>
            <w:proofErr w:type="spellStart"/>
            <w:r>
              <w:t>Propastop</w:t>
            </w:r>
            <w:proofErr w:type="spellEnd"/>
            <w:r>
              <w:t xml:space="preserve"> </w:t>
            </w:r>
            <w:proofErr w:type="spellStart"/>
            <w:r>
              <w:t>avaldas</w:t>
            </w:r>
            <w:proofErr w:type="spellEnd"/>
            <w:r>
              <w:t xml:space="preserve"> </w:t>
            </w:r>
            <w:proofErr w:type="spellStart"/>
            <w:r>
              <w:t>perioodil</w:t>
            </w:r>
            <w:proofErr w:type="spellEnd"/>
            <w:r>
              <w:t xml:space="preserve"> </w:t>
            </w:r>
            <w:proofErr w:type="spellStart"/>
            <w:r>
              <w:t>kokku</w:t>
            </w:r>
            <w:proofErr w:type="spellEnd"/>
            <w:r>
              <w:t xml:space="preserve"> </w:t>
            </w:r>
            <w:r w:rsidR="002848D9">
              <w:t>412</w:t>
            </w:r>
            <w:r>
              <w:t xml:space="preserve"> </w:t>
            </w:r>
            <w:proofErr w:type="spellStart"/>
            <w:r>
              <w:t>artiklit</w:t>
            </w:r>
            <w:proofErr w:type="spellEnd"/>
            <w:r>
              <w:t>.</w:t>
            </w:r>
          </w:p>
          <w:p w14:paraId="1E54D513" w14:textId="77777777" w:rsidR="004160C3" w:rsidRDefault="004160C3" w:rsidP="009C3784">
            <w:pPr>
              <w:tabs>
                <w:tab w:val="left" w:pos="900"/>
              </w:tabs>
            </w:pPr>
          </w:p>
          <w:p w14:paraId="0128E85C" w14:textId="3C8E24B6" w:rsidR="00AE0DE8" w:rsidRDefault="009C3784" w:rsidP="009C3784">
            <w:pPr>
              <w:tabs>
                <w:tab w:val="left" w:pos="900"/>
              </w:tabs>
            </w:pPr>
            <w:proofErr w:type="spellStart"/>
            <w:r>
              <w:t>Portaali</w:t>
            </w:r>
            <w:proofErr w:type="spellEnd"/>
            <w:r>
              <w:t xml:space="preserve"> </w:t>
            </w:r>
            <w:proofErr w:type="spellStart"/>
            <w:r>
              <w:t>külastatavus</w:t>
            </w:r>
            <w:proofErr w:type="spellEnd"/>
            <w:r>
              <w:t xml:space="preserve">: </w:t>
            </w:r>
            <w:r w:rsidR="00853B02">
              <w:t xml:space="preserve">2025. </w:t>
            </w:r>
            <w:proofErr w:type="spellStart"/>
            <w:r w:rsidR="006925B7">
              <w:t>a</w:t>
            </w:r>
            <w:r w:rsidR="00853B02">
              <w:t>astal</w:t>
            </w:r>
            <w:proofErr w:type="spellEnd"/>
            <w:r w:rsidR="00853B02">
              <w:t xml:space="preserve"> </w:t>
            </w:r>
            <w:proofErr w:type="spellStart"/>
            <w:r w:rsidR="00030B3D">
              <w:t>külastati</w:t>
            </w:r>
            <w:proofErr w:type="spellEnd"/>
            <w:r w:rsidR="00030B3D">
              <w:t xml:space="preserve"> Propastop.org </w:t>
            </w:r>
            <w:proofErr w:type="spellStart"/>
            <w:r w:rsidR="006925B7">
              <w:t>veebi</w:t>
            </w:r>
            <w:proofErr w:type="spellEnd"/>
            <w:r w:rsidR="00030B3D">
              <w:t xml:space="preserve"> 382 245 </w:t>
            </w:r>
            <w:proofErr w:type="spellStart"/>
            <w:r w:rsidR="00030B3D">
              <w:t>korral</w:t>
            </w:r>
            <w:proofErr w:type="spellEnd"/>
            <w:r w:rsidR="004E521D">
              <w:t xml:space="preserve"> </w:t>
            </w:r>
            <w:proofErr w:type="spellStart"/>
            <w:r w:rsidR="004E521D">
              <w:t>vaadate</w:t>
            </w:r>
            <w:r w:rsidR="00140C32">
              <w:t>s</w:t>
            </w:r>
            <w:proofErr w:type="spellEnd"/>
            <w:r w:rsidR="00140C32">
              <w:t xml:space="preserve"> 531 123 </w:t>
            </w:r>
            <w:proofErr w:type="spellStart"/>
            <w:r w:rsidR="00140C32">
              <w:t>erinevat</w:t>
            </w:r>
            <w:proofErr w:type="spellEnd"/>
            <w:r w:rsidR="00140C32">
              <w:t xml:space="preserve"> </w:t>
            </w:r>
            <w:proofErr w:type="spellStart"/>
            <w:r w:rsidR="00140C32">
              <w:t>lehte</w:t>
            </w:r>
            <w:proofErr w:type="spellEnd"/>
            <w:r w:rsidR="00140C32">
              <w:t xml:space="preserve">. </w:t>
            </w:r>
            <w:proofErr w:type="spellStart"/>
            <w:r w:rsidR="002A7042">
              <w:t>Kõige</w:t>
            </w:r>
            <w:proofErr w:type="spellEnd"/>
            <w:r w:rsidR="002A7042">
              <w:t xml:space="preserve"> </w:t>
            </w:r>
            <w:proofErr w:type="spellStart"/>
            <w:r w:rsidR="002A7042">
              <w:t>rohkem</w:t>
            </w:r>
            <w:proofErr w:type="spellEnd"/>
            <w:r w:rsidR="002A7042">
              <w:t xml:space="preserve"> </w:t>
            </w:r>
            <w:proofErr w:type="spellStart"/>
            <w:r w:rsidR="002A7042">
              <w:t>külastati</w:t>
            </w:r>
            <w:proofErr w:type="spellEnd"/>
            <w:r w:rsidR="002A7042">
              <w:t xml:space="preserve"> </w:t>
            </w:r>
            <w:proofErr w:type="spellStart"/>
            <w:r w:rsidR="002A7042">
              <w:t>blogi</w:t>
            </w:r>
            <w:proofErr w:type="spellEnd"/>
            <w:r w:rsidR="002A7042">
              <w:t xml:space="preserve"> </w:t>
            </w:r>
            <w:proofErr w:type="spellStart"/>
            <w:r w:rsidR="002A7042">
              <w:t>juulis</w:t>
            </w:r>
            <w:proofErr w:type="spellEnd"/>
            <w:r w:rsidR="002A7042">
              <w:t xml:space="preserve"> (</w:t>
            </w:r>
            <w:r w:rsidR="00A41501">
              <w:t xml:space="preserve">26 043 </w:t>
            </w:r>
            <w:proofErr w:type="spellStart"/>
            <w:r w:rsidR="00A41501">
              <w:t>külastust</w:t>
            </w:r>
            <w:proofErr w:type="spellEnd"/>
            <w:r w:rsidR="00A41501">
              <w:t>)</w:t>
            </w:r>
            <w:r w:rsidR="00FE0D72">
              <w:t xml:space="preserve">, </w:t>
            </w:r>
            <w:proofErr w:type="spellStart"/>
            <w:r w:rsidR="00FE0D72">
              <w:t>kui</w:t>
            </w:r>
            <w:proofErr w:type="spellEnd"/>
            <w:r w:rsidR="00FE0D72">
              <w:t xml:space="preserve"> </w:t>
            </w:r>
            <w:proofErr w:type="spellStart"/>
            <w:r w:rsidR="00FE0D72">
              <w:t>avaldasime</w:t>
            </w:r>
            <w:proofErr w:type="spellEnd"/>
            <w:r w:rsidR="00FE0D72">
              <w:t xml:space="preserve"> </w:t>
            </w:r>
            <w:proofErr w:type="spellStart"/>
            <w:r w:rsidR="00FE0D72">
              <w:t>ülevaate</w:t>
            </w:r>
            <w:proofErr w:type="spellEnd"/>
            <w:r w:rsidR="00FE0D72">
              <w:t xml:space="preserve"> Eesti-</w:t>
            </w:r>
            <w:proofErr w:type="spellStart"/>
            <w:r w:rsidR="00FE0D72">
              <w:t>vaenulikest</w:t>
            </w:r>
            <w:proofErr w:type="spellEnd"/>
            <w:r w:rsidR="00FE0D72">
              <w:t xml:space="preserve"> </w:t>
            </w:r>
            <w:proofErr w:type="spellStart"/>
            <w:r w:rsidR="00FE0D72">
              <w:t>narratiividest</w:t>
            </w:r>
            <w:proofErr w:type="spellEnd"/>
            <w:r w:rsidR="006925B7">
              <w:t xml:space="preserve"> </w:t>
            </w:r>
            <w:proofErr w:type="spellStart"/>
            <w:r w:rsidR="006925B7">
              <w:t>kolmes</w:t>
            </w:r>
            <w:proofErr w:type="spellEnd"/>
            <w:r w:rsidR="006925B7">
              <w:t xml:space="preserve"> </w:t>
            </w:r>
            <w:proofErr w:type="spellStart"/>
            <w:r w:rsidR="006925B7">
              <w:lastRenderedPageBreak/>
              <w:t>keeles</w:t>
            </w:r>
            <w:proofErr w:type="spellEnd"/>
            <w:r w:rsidR="00FE0D72">
              <w:t xml:space="preserve">. </w:t>
            </w:r>
            <w:proofErr w:type="spellStart"/>
            <w:r w:rsidR="00AE0DE8">
              <w:t>Keskmiselt</w:t>
            </w:r>
            <w:proofErr w:type="spellEnd"/>
            <w:r w:rsidR="00AE0DE8">
              <w:t xml:space="preserve"> </w:t>
            </w:r>
            <w:proofErr w:type="spellStart"/>
            <w:r w:rsidR="00AE0DE8">
              <w:t>külastab</w:t>
            </w:r>
            <w:proofErr w:type="spellEnd"/>
            <w:r w:rsidR="00AE0DE8">
              <w:t xml:space="preserve"> </w:t>
            </w:r>
            <w:proofErr w:type="spellStart"/>
            <w:r w:rsidR="00AE0DE8">
              <w:t>Propastopi</w:t>
            </w:r>
            <w:proofErr w:type="spellEnd"/>
            <w:r w:rsidR="00AE0DE8">
              <w:t xml:space="preserve"> </w:t>
            </w:r>
            <w:proofErr w:type="spellStart"/>
            <w:r w:rsidR="00AE0DE8">
              <w:t>lehte</w:t>
            </w:r>
            <w:proofErr w:type="spellEnd"/>
            <w:r w:rsidR="00AE0DE8">
              <w:t xml:space="preserve"> </w:t>
            </w:r>
            <w:proofErr w:type="spellStart"/>
            <w:r w:rsidR="00AE0DE8">
              <w:t>kuus</w:t>
            </w:r>
            <w:proofErr w:type="spellEnd"/>
            <w:r w:rsidR="00AE0DE8">
              <w:t xml:space="preserve"> 32 000 </w:t>
            </w:r>
            <w:proofErr w:type="spellStart"/>
            <w:r w:rsidR="00AE0DE8">
              <w:t>inimest</w:t>
            </w:r>
            <w:proofErr w:type="spellEnd"/>
            <w:r w:rsidR="00AE0DE8">
              <w:t xml:space="preserve">. </w:t>
            </w:r>
            <w:proofErr w:type="spellStart"/>
            <w:r w:rsidR="00AE0DE8">
              <w:t>Võrreldes</w:t>
            </w:r>
            <w:proofErr w:type="spellEnd"/>
            <w:r w:rsidR="00AE0DE8">
              <w:t xml:space="preserve"> 2024. </w:t>
            </w:r>
            <w:proofErr w:type="spellStart"/>
            <w:r w:rsidR="00AE0DE8">
              <w:t>aastaga</w:t>
            </w:r>
            <w:proofErr w:type="spellEnd"/>
            <w:r w:rsidR="00AE0DE8">
              <w:t xml:space="preserve"> on </w:t>
            </w:r>
            <w:proofErr w:type="spellStart"/>
            <w:r w:rsidR="00AE0DE8">
              <w:t>külastatvus</w:t>
            </w:r>
            <w:proofErr w:type="spellEnd"/>
            <w:r w:rsidR="00AE0DE8">
              <w:t xml:space="preserve"> </w:t>
            </w:r>
            <w:proofErr w:type="spellStart"/>
            <w:r w:rsidR="00AE0DE8">
              <w:t>kasvanud</w:t>
            </w:r>
            <w:proofErr w:type="spellEnd"/>
            <w:r w:rsidR="00AE0DE8">
              <w:t xml:space="preserve"> </w:t>
            </w:r>
            <w:proofErr w:type="spellStart"/>
            <w:r w:rsidR="00AE0DE8">
              <w:t>ligikaudu</w:t>
            </w:r>
            <w:proofErr w:type="spellEnd"/>
            <w:r w:rsidR="00AE0DE8">
              <w:t xml:space="preserve"> </w:t>
            </w:r>
            <w:proofErr w:type="spellStart"/>
            <w:r w:rsidR="00AE0DE8">
              <w:t>poole</w:t>
            </w:r>
            <w:proofErr w:type="spellEnd"/>
            <w:r w:rsidR="00AE0DE8">
              <w:t xml:space="preserve"> </w:t>
            </w:r>
            <w:proofErr w:type="spellStart"/>
            <w:r w:rsidR="00AE0DE8">
              <w:t>võrra</w:t>
            </w:r>
            <w:proofErr w:type="spellEnd"/>
            <w:r w:rsidR="00AE0DE8">
              <w:t>.</w:t>
            </w:r>
          </w:p>
          <w:p w14:paraId="75213E71" w14:textId="77777777" w:rsidR="009C3784" w:rsidRDefault="009C3784" w:rsidP="009C3784">
            <w:pPr>
              <w:tabs>
                <w:tab w:val="left" w:pos="900"/>
              </w:tabs>
            </w:pPr>
          </w:p>
          <w:p w14:paraId="176571CF" w14:textId="77777777" w:rsidR="009C3784" w:rsidRDefault="009C3784" w:rsidP="009C3784">
            <w:pPr>
              <w:tabs>
                <w:tab w:val="left" w:pos="900"/>
              </w:tabs>
            </w:pPr>
            <w:proofErr w:type="spellStart"/>
            <w:r>
              <w:t>Sotsiaalmeedia</w:t>
            </w:r>
            <w:proofErr w:type="spellEnd"/>
            <w:r>
              <w:t>:</w:t>
            </w:r>
          </w:p>
          <w:p w14:paraId="338A0875" w14:textId="77777777" w:rsidR="009E04C8" w:rsidRDefault="001E1D0C" w:rsidP="00CB1710">
            <w:pPr>
              <w:tabs>
                <w:tab w:val="left" w:pos="900"/>
              </w:tabs>
            </w:pPr>
            <w:r w:rsidRPr="001E1D0C">
              <w:t xml:space="preserve">Eesti </w:t>
            </w:r>
            <w:proofErr w:type="spellStart"/>
            <w:r w:rsidRPr="001E1D0C">
              <w:t>sotsiaalmeedia</w:t>
            </w:r>
            <w:proofErr w:type="spellEnd"/>
            <w:r w:rsidRPr="001E1D0C">
              <w:t xml:space="preserve"> </w:t>
            </w:r>
            <w:proofErr w:type="spellStart"/>
            <w:r w:rsidRPr="001E1D0C">
              <w:t>ulatus</w:t>
            </w:r>
            <w:proofErr w:type="spellEnd"/>
            <w:r w:rsidRPr="001E1D0C">
              <w:t xml:space="preserve"> </w:t>
            </w:r>
            <w:proofErr w:type="spellStart"/>
            <w:r w:rsidRPr="001E1D0C">
              <w:t>oli</w:t>
            </w:r>
            <w:proofErr w:type="spellEnd"/>
            <w:r w:rsidRPr="001E1D0C">
              <w:t xml:space="preserve"> 2025. </w:t>
            </w:r>
            <w:proofErr w:type="spellStart"/>
            <w:r w:rsidRPr="001E1D0C">
              <w:t>aastal</w:t>
            </w:r>
            <w:proofErr w:type="spellEnd"/>
            <w:r w:rsidRPr="001E1D0C">
              <w:t xml:space="preserve"> </w:t>
            </w:r>
            <w:proofErr w:type="spellStart"/>
            <w:r w:rsidRPr="001E1D0C">
              <w:t>ligikaudu</w:t>
            </w:r>
            <w:proofErr w:type="spellEnd"/>
            <w:r w:rsidRPr="001E1D0C">
              <w:t xml:space="preserve"> 0,5 </w:t>
            </w:r>
            <w:proofErr w:type="spellStart"/>
            <w:r w:rsidRPr="001E1D0C">
              <w:t>miljonit</w:t>
            </w:r>
            <w:proofErr w:type="spellEnd"/>
            <w:r w:rsidRPr="001E1D0C">
              <w:t xml:space="preserve"> </w:t>
            </w:r>
            <w:proofErr w:type="spellStart"/>
            <w:r w:rsidRPr="001E1D0C">
              <w:t>vaatamist</w:t>
            </w:r>
            <w:proofErr w:type="spellEnd"/>
            <w:r w:rsidRPr="001E1D0C">
              <w:t xml:space="preserve">. </w:t>
            </w:r>
            <w:proofErr w:type="spellStart"/>
            <w:r w:rsidRPr="001E1D0C">
              <w:t>Tasulist</w:t>
            </w:r>
            <w:proofErr w:type="spellEnd"/>
            <w:r w:rsidRPr="001E1D0C">
              <w:t xml:space="preserve"> </w:t>
            </w:r>
            <w:proofErr w:type="spellStart"/>
            <w:r w:rsidRPr="001E1D0C">
              <w:t>võimendamist</w:t>
            </w:r>
            <w:proofErr w:type="spellEnd"/>
            <w:r w:rsidRPr="001E1D0C">
              <w:t xml:space="preserve"> </w:t>
            </w:r>
            <w:proofErr w:type="spellStart"/>
            <w:r w:rsidRPr="001E1D0C">
              <w:t>teadlikult</w:t>
            </w:r>
            <w:proofErr w:type="spellEnd"/>
            <w:r w:rsidRPr="001E1D0C">
              <w:t xml:space="preserve"> </w:t>
            </w:r>
            <w:proofErr w:type="spellStart"/>
            <w:r w:rsidRPr="001E1D0C">
              <w:t>ei</w:t>
            </w:r>
            <w:proofErr w:type="spellEnd"/>
            <w:r w:rsidRPr="001E1D0C">
              <w:t xml:space="preserve"> </w:t>
            </w:r>
            <w:proofErr w:type="spellStart"/>
            <w:r w:rsidRPr="001E1D0C">
              <w:t>kasutatud</w:t>
            </w:r>
            <w:proofErr w:type="spellEnd"/>
            <w:r w:rsidRPr="001E1D0C">
              <w:t xml:space="preserve">, </w:t>
            </w:r>
            <w:proofErr w:type="spellStart"/>
            <w:r w:rsidRPr="001E1D0C">
              <w:t>keskendudes</w:t>
            </w:r>
            <w:proofErr w:type="spellEnd"/>
            <w:r w:rsidRPr="001E1D0C">
              <w:t xml:space="preserve"> </w:t>
            </w:r>
            <w:proofErr w:type="spellStart"/>
            <w:r w:rsidRPr="001E1D0C">
              <w:t>orgaanilisele</w:t>
            </w:r>
            <w:proofErr w:type="spellEnd"/>
            <w:r w:rsidRPr="001E1D0C">
              <w:t xml:space="preserve"> </w:t>
            </w:r>
            <w:proofErr w:type="spellStart"/>
            <w:r w:rsidRPr="001E1D0C">
              <w:t>levikule</w:t>
            </w:r>
            <w:proofErr w:type="spellEnd"/>
            <w:r w:rsidRPr="001E1D0C">
              <w:t xml:space="preserve"> ja </w:t>
            </w:r>
            <w:proofErr w:type="spellStart"/>
            <w:r w:rsidRPr="001E1D0C">
              <w:t>sisulisele</w:t>
            </w:r>
            <w:proofErr w:type="spellEnd"/>
            <w:r w:rsidRPr="001E1D0C">
              <w:t xml:space="preserve"> </w:t>
            </w:r>
            <w:proofErr w:type="spellStart"/>
            <w:r w:rsidRPr="001E1D0C">
              <w:t>kvaliteedile</w:t>
            </w:r>
            <w:proofErr w:type="spellEnd"/>
            <w:r w:rsidRPr="001E1D0C">
              <w:t>.</w:t>
            </w:r>
          </w:p>
          <w:p w14:paraId="2E559A07" w14:textId="204C8B55" w:rsidR="00CB1710" w:rsidRDefault="00CB1710" w:rsidP="00CB1710">
            <w:pPr>
              <w:tabs>
                <w:tab w:val="left" w:pos="900"/>
              </w:tabs>
            </w:pPr>
            <w:r>
              <w:t xml:space="preserve">Vene </w:t>
            </w:r>
            <w:proofErr w:type="spellStart"/>
            <w:r>
              <w:t>sotsiaalmeedia</w:t>
            </w:r>
            <w:proofErr w:type="spellEnd"/>
            <w:r>
              <w:t xml:space="preserve"> (X, Facebook, Telegram) </w:t>
            </w:r>
            <w:proofErr w:type="spellStart"/>
            <w:r>
              <w:t>ulatus</w:t>
            </w:r>
            <w:proofErr w:type="spellEnd"/>
            <w:r>
              <w:t xml:space="preserve"> </w:t>
            </w:r>
            <w:proofErr w:type="spellStart"/>
            <w:r>
              <w:t>esimesel</w:t>
            </w:r>
            <w:proofErr w:type="spellEnd"/>
            <w:r>
              <w:t xml:space="preserve"> </w:t>
            </w:r>
            <w:proofErr w:type="spellStart"/>
            <w:r>
              <w:t>poolaastal</w:t>
            </w:r>
            <w:proofErr w:type="spellEnd"/>
            <w:r>
              <w:t xml:space="preserve"> </w:t>
            </w:r>
            <w:proofErr w:type="spellStart"/>
            <w:r>
              <w:t>jõudis</w:t>
            </w:r>
            <w:proofErr w:type="spellEnd"/>
            <w:r>
              <w:t xml:space="preserve"> </w:t>
            </w:r>
            <w:proofErr w:type="spellStart"/>
            <w:r>
              <w:t>tänu</w:t>
            </w:r>
            <w:proofErr w:type="spellEnd"/>
            <w:r>
              <w:t xml:space="preserve"> </w:t>
            </w:r>
            <w:proofErr w:type="spellStart"/>
            <w:r>
              <w:t>tasulisele</w:t>
            </w:r>
            <w:proofErr w:type="spellEnd"/>
            <w:r>
              <w:t xml:space="preserve"> </w:t>
            </w:r>
            <w:proofErr w:type="spellStart"/>
            <w:r>
              <w:t>võimendamisele</w:t>
            </w:r>
            <w:proofErr w:type="spellEnd"/>
            <w:r>
              <w:t xml:space="preserve"> 10 000 000 </w:t>
            </w:r>
            <w:proofErr w:type="spellStart"/>
            <w:r>
              <w:t>kontaktini</w:t>
            </w:r>
            <w:proofErr w:type="spellEnd"/>
            <w:r>
              <w:t xml:space="preserve">, mis on </w:t>
            </w:r>
            <w:proofErr w:type="spellStart"/>
            <w:r>
              <w:t>üle</w:t>
            </w:r>
            <w:proofErr w:type="spellEnd"/>
            <w:r>
              <w:t xml:space="preserve"> </w:t>
            </w:r>
            <w:proofErr w:type="spellStart"/>
            <w:r>
              <w:t>kümne</w:t>
            </w:r>
            <w:proofErr w:type="spellEnd"/>
            <w:r>
              <w:t xml:space="preserve"> </w:t>
            </w:r>
            <w:proofErr w:type="spellStart"/>
            <w:r>
              <w:t>korra</w:t>
            </w:r>
            <w:proofErr w:type="spellEnd"/>
            <w:r>
              <w:t xml:space="preserve"> </w:t>
            </w:r>
            <w:proofErr w:type="spellStart"/>
            <w:r>
              <w:t>suurem</w:t>
            </w:r>
            <w:proofErr w:type="spellEnd"/>
            <w:r>
              <w:t xml:space="preserve"> </w:t>
            </w:r>
            <w:proofErr w:type="spellStart"/>
            <w:r>
              <w:t>tulemus</w:t>
            </w:r>
            <w:proofErr w:type="spellEnd"/>
            <w:r>
              <w:t xml:space="preserve"> </w:t>
            </w:r>
            <w:proofErr w:type="spellStart"/>
            <w:r>
              <w:t>võrreldes</w:t>
            </w:r>
            <w:proofErr w:type="spellEnd"/>
            <w:r>
              <w:t xml:space="preserve"> </w:t>
            </w:r>
            <w:proofErr w:type="spellStart"/>
            <w:r>
              <w:t>eelneva</w:t>
            </w:r>
            <w:proofErr w:type="spellEnd"/>
            <w:r>
              <w:t xml:space="preserve"> </w:t>
            </w:r>
            <w:proofErr w:type="spellStart"/>
            <w:r>
              <w:t>poolaastaga</w:t>
            </w:r>
            <w:proofErr w:type="spellEnd"/>
            <w:r>
              <w:t>.</w:t>
            </w:r>
          </w:p>
          <w:p w14:paraId="44029E0B" w14:textId="6764AD58" w:rsidR="0067686A" w:rsidRPr="009C3784" w:rsidRDefault="00CB1710" w:rsidP="004120AF">
            <w:pPr>
              <w:tabs>
                <w:tab w:val="left" w:pos="900"/>
              </w:tabs>
            </w:pPr>
            <w:proofErr w:type="spellStart"/>
            <w:r>
              <w:t>Ingliskeelne</w:t>
            </w:r>
            <w:proofErr w:type="spellEnd"/>
            <w:r>
              <w:t xml:space="preserve"> </w:t>
            </w:r>
            <w:proofErr w:type="spellStart"/>
            <w:r>
              <w:t>sotsiaalmeedia</w:t>
            </w:r>
            <w:proofErr w:type="spellEnd"/>
            <w:r>
              <w:t xml:space="preserve"> (X) on </w:t>
            </w:r>
            <w:proofErr w:type="spellStart"/>
            <w:r>
              <w:t>hoogsalt</w:t>
            </w:r>
            <w:proofErr w:type="spellEnd"/>
            <w:r>
              <w:t xml:space="preserve"> </w:t>
            </w:r>
            <w:proofErr w:type="spellStart"/>
            <w:r>
              <w:t>kasvanud</w:t>
            </w:r>
            <w:proofErr w:type="spellEnd"/>
            <w:r>
              <w:t xml:space="preserve"> </w:t>
            </w:r>
            <w:proofErr w:type="spellStart"/>
            <w:r>
              <w:t>kõrgelt</w:t>
            </w:r>
            <w:proofErr w:type="spellEnd"/>
            <w:r>
              <w:t xml:space="preserve"> 100 000 </w:t>
            </w:r>
            <w:proofErr w:type="spellStart"/>
            <w:r>
              <w:t>igakuise</w:t>
            </w:r>
            <w:proofErr w:type="spellEnd"/>
            <w:r>
              <w:t xml:space="preserve"> </w:t>
            </w:r>
            <w:proofErr w:type="spellStart"/>
            <w:r>
              <w:t>ulatuse</w:t>
            </w:r>
            <w:proofErr w:type="spellEnd"/>
            <w:r>
              <w:t xml:space="preserve"> </w:t>
            </w:r>
            <w:proofErr w:type="spellStart"/>
            <w:r>
              <w:t>juurest</w:t>
            </w:r>
            <w:proofErr w:type="spellEnd"/>
            <w:r>
              <w:t xml:space="preserve"> 200 000 </w:t>
            </w:r>
            <w:proofErr w:type="spellStart"/>
            <w:r>
              <w:t>igakuise</w:t>
            </w:r>
            <w:proofErr w:type="spellEnd"/>
            <w:r>
              <w:t xml:space="preserve"> </w:t>
            </w:r>
            <w:proofErr w:type="spellStart"/>
            <w:r>
              <w:t>vaatamiseni</w:t>
            </w:r>
            <w:proofErr w:type="spellEnd"/>
            <w:r>
              <w:t xml:space="preserve"> </w:t>
            </w:r>
            <w:proofErr w:type="spellStart"/>
            <w:r>
              <w:t>sügisperioodil</w:t>
            </w:r>
            <w:proofErr w:type="spellEnd"/>
            <w:r>
              <w:t>.</w:t>
            </w:r>
            <w:r w:rsidR="009E04C8">
              <w:br/>
            </w:r>
            <w:r w:rsidR="009E04C8" w:rsidRPr="009E04C8">
              <w:t xml:space="preserve">Vene- ja </w:t>
            </w:r>
            <w:proofErr w:type="spellStart"/>
            <w:r w:rsidR="009E04C8" w:rsidRPr="009E04C8">
              <w:t>ingliskeelse</w:t>
            </w:r>
            <w:proofErr w:type="spellEnd"/>
            <w:r w:rsidR="009E04C8" w:rsidRPr="009E04C8">
              <w:t xml:space="preserve"> sisu </w:t>
            </w:r>
            <w:proofErr w:type="spellStart"/>
            <w:r w:rsidR="009E04C8" w:rsidRPr="009E04C8">
              <w:t>kõrge</w:t>
            </w:r>
            <w:proofErr w:type="spellEnd"/>
            <w:r w:rsidR="009E04C8" w:rsidRPr="009E04C8">
              <w:t xml:space="preserve"> </w:t>
            </w:r>
            <w:proofErr w:type="spellStart"/>
            <w:r w:rsidR="009E04C8" w:rsidRPr="009E04C8">
              <w:t>ulatus</w:t>
            </w:r>
            <w:proofErr w:type="spellEnd"/>
            <w:r w:rsidR="009E04C8" w:rsidRPr="009E04C8">
              <w:t xml:space="preserve"> on </w:t>
            </w:r>
            <w:proofErr w:type="spellStart"/>
            <w:r w:rsidR="009E04C8" w:rsidRPr="009E04C8">
              <w:t>oluline</w:t>
            </w:r>
            <w:proofErr w:type="spellEnd"/>
            <w:r w:rsidR="009E04C8" w:rsidRPr="009E04C8">
              <w:t xml:space="preserve"> Eesti </w:t>
            </w:r>
            <w:proofErr w:type="spellStart"/>
            <w:r w:rsidR="009E04C8" w:rsidRPr="009E04C8">
              <w:t>seisukohtade</w:t>
            </w:r>
            <w:proofErr w:type="spellEnd"/>
            <w:r w:rsidR="009E04C8" w:rsidRPr="009E04C8">
              <w:t xml:space="preserve"> ja </w:t>
            </w:r>
            <w:proofErr w:type="spellStart"/>
            <w:r w:rsidR="009E04C8" w:rsidRPr="009E04C8">
              <w:t>faktipõhise</w:t>
            </w:r>
            <w:proofErr w:type="spellEnd"/>
            <w:r w:rsidR="009E04C8" w:rsidRPr="009E04C8">
              <w:t xml:space="preserve"> info </w:t>
            </w:r>
            <w:proofErr w:type="spellStart"/>
            <w:r w:rsidR="009E04C8" w:rsidRPr="009E04C8">
              <w:t>viimiseks</w:t>
            </w:r>
            <w:proofErr w:type="spellEnd"/>
            <w:r w:rsidR="009E04C8" w:rsidRPr="009E04C8">
              <w:t xml:space="preserve"> </w:t>
            </w:r>
            <w:proofErr w:type="spellStart"/>
            <w:r w:rsidR="009E04C8" w:rsidRPr="009E04C8">
              <w:t>rahvusvahelisse</w:t>
            </w:r>
            <w:proofErr w:type="spellEnd"/>
            <w:r w:rsidR="009E04C8" w:rsidRPr="009E04C8">
              <w:t xml:space="preserve"> ja </w:t>
            </w:r>
            <w:proofErr w:type="spellStart"/>
            <w:r w:rsidR="009E04C8" w:rsidRPr="009E04C8">
              <w:t>venekeelsesse</w:t>
            </w:r>
            <w:proofErr w:type="spellEnd"/>
            <w:r w:rsidR="009E04C8" w:rsidRPr="009E04C8">
              <w:t xml:space="preserve"> </w:t>
            </w:r>
            <w:proofErr w:type="spellStart"/>
            <w:r w:rsidR="009E04C8" w:rsidRPr="009E04C8">
              <w:t>infokeskkonda</w:t>
            </w:r>
            <w:proofErr w:type="spellEnd"/>
            <w:r w:rsidR="009E04C8" w:rsidRPr="009E04C8">
              <w:t>.</w:t>
            </w:r>
          </w:p>
        </w:tc>
      </w:tr>
      <w:tr w:rsidR="0067686A" w:rsidRPr="005910BF" w14:paraId="21090032" w14:textId="77777777" w:rsidTr="00F33E71">
        <w:tc>
          <w:tcPr>
            <w:tcW w:w="4390" w:type="dxa"/>
          </w:tcPr>
          <w:p w14:paraId="4CEDD531" w14:textId="77777777" w:rsidR="0067686A" w:rsidRPr="00C5276C" w:rsidRDefault="0067686A" w:rsidP="00B055AA">
            <w:pPr>
              <w:rPr>
                <w:lang w:val="et-EE"/>
              </w:rPr>
            </w:pPr>
            <w:r w:rsidRPr="00C5276C">
              <w:rPr>
                <w:b/>
                <w:lang w:val="et-EE"/>
              </w:rPr>
              <w:lastRenderedPageBreak/>
              <w:t>Meediakajastused</w:t>
            </w:r>
          </w:p>
          <w:p w14:paraId="5B18848D" w14:textId="77777777" w:rsidR="0067686A" w:rsidRPr="00C5276C" w:rsidRDefault="0067686A" w:rsidP="00B055AA">
            <w:pPr>
              <w:rPr>
                <w:lang w:val="et-EE"/>
              </w:rPr>
            </w:pPr>
            <w:r w:rsidRPr="00C5276C">
              <w:rPr>
                <w:i/>
                <w:lang w:val="et-EE"/>
              </w:rPr>
              <w:t>Märkige olulisemad meediakajastused. Meediakajastused esitada võimalusel veebi</w:t>
            </w:r>
            <w:r>
              <w:rPr>
                <w:i/>
                <w:lang w:val="et-EE"/>
              </w:rPr>
              <w:t>-</w:t>
            </w:r>
            <w:r w:rsidRPr="00C5276C">
              <w:rPr>
                <w:i/>
                <w:lang w:val="et-EE"/>
              </w:rPr>
              <w:t>linkidena (kajastuste puudumisel ei ole vaja täita).</w:t>
            </w:r>
          </w:p>
        </w:tc>
        <w:tc>
          <w:tcPr>
            <w:tcW w:w="5244" w:type="dxa"/>
          </w:tcPr>
          <w:p w14:paraId="7E530080" w14:textId="731EF396" w:rsidR="00211E5D" w:rsidRDefault="00F54378" w:rsidP="00211E5D">
            <w:pPr>
              <w:rPr>
                <w:lang w:val="et-EE"/>
              </w:rPr>
            </w:pPr>
            <w:proofErr w:type="spellStart"/>
            <w:r w:rsidRPr="00F54378">
              <w:t>Propastopi</w:t>
            </w:r>
            <w:proofErr w:type="spellEnd"/>
            <w:r w:rsidRPr="00F54378">
              <w:t xml:space="preserve"> </w:t>
            </w:r>
            <w:proofErr w:type="spellStart"/>
            <w:r w:rsidRPr="00F54378">
              <w:t>viitamisi</w:t>
            </w:r>
            <w:proofErr w:type="spellEnd"/>
            <w:r w:rsidRPr="00F54378">
              <w:t xml:space="preserve"> Eesti ja </w:t>
            </w:r>
            <w:proofErr w:type="spellStart"/>
            <w:r w:rsidRPr="00F54378">
              <w:t>rahvusvahelises</w:t>
            </w:r>
            <w:proofErr w:type="spellEnd"/>
            <w:r w:rsidRPr="00F54378">
              <w:t xml:space="preserve"> </w:t>
            </w:r>
            <w:proofErr w:type="spellStart"/>
            <w:r w:rsidRPr="00F54378">
              <w:t>meedias</w:t>
            </w:r>
            <w:proofErr w:type="spellEnd"/>
            <w:r w:rsidRPr="00F54378">
              <w:t xml:space="preserve"> </w:t>
            </w:r>
            <w:proofErr w:type="spellStart"/>
            <w:r w:rsidRPr="00F54378">
              <w:t>ei</w:t>
            </w:r>
            <w:proofErr w:type="spellEnd"/>
            <w:r w:rsidRPr="00F54378">
              <w:t xml:space="preserve"> ole </w:t>
            </w:r>
            <w:proofErr w:type="spellStart"/>
            <w:r w:rsidRPr="00F54378">
              <w:t>süstemaatiliselt</w:t>
            </w:r>
            <w:proofErr w:type="spellEnd"/>
            <w:r w:rsidRPr="00F54378">
              <w:t xml:space="preserve"> </w:t>
            </w:r>
            <w:proofErr w:type="spellStart"/>
            <w:r w:rsidRPr="00F54378">
              <w:t>koondatud</w:t>
            </w:r>
            <w:proofErr w:type="spellEnd"/>
            <w:r w:rsidRPr="00F54378">
              <w:t xml:space="preserve">, </w:t>
            </w:r>
            <w:proofErr w:type="spellStart"/>
            <w:r w:rsidRPr="00F54378">
              <w:t>kuid</w:t>
            </w:r>
            <w:proofErr w:type="spellEnd"/>
            <w:r w:rsidRPr="00F54378">
              <w:t xml:space="preserve"> </w:t>
            </w:r>
            <w:proofErr w:type="spellStart"/>
            <w:r w:rsidRPr="00F54378">
              <w:t>teadaolevalt</w:t>
            </w:r>
            <w:proofErr w:type="spellEnd"/>
            <w:r w:rsidRPr="00F54378">
              <w:t xml:space="preserve"> </w:t>
            </w:r>
            <w:proofErr w:type="spellStart"/>
            <w:r w:rsidRPr="00F54378">
              <w:t>avaldati</w:t>
            </w:r>
            <w:proofErr w:type="spellEnd"/>
            <w:r w:rsidRPr="00F54378">
              <w:t xml:space="preserve"> 2025. </w:t>
            </w:r>
            <w:proofErr w:type="spellStart"/>
            <w:r w:rsidRPr="00F54378">
              <w:t>aastal</w:t>
            </w:r>
            <w:proofErr w:type="spellEnd"/>
            <w:r w:rsidRPr="00F54378">
              <w:t xml:space="preserve"> Eesti </w:t>
            </w:r>
            <w:proofErr w:type="spellStart"/>
            <w:r w:rsidRPr="00F54378">
              <w:t>suuremates</w:t>
            </w:r>
            <w:proofErr w:type="spellEnd"/>
            <w:r w:rsidRPr="00F54378">
              <w:t xml:space="preserve"> </w:t>
            </w:r>
            <w:proofErr w:type="spellStart"/>
            <w:r w:rsidRPr="00F54378">
              <w:t>meediakanalites</w:t>
            </w:r>
            <w:proofErr w:type="spellEnd"/>
            <w:r w:rsidRPr="00F54378">
              <w:t xml:space="preserve"> </w:t>
            </w:r>
            <w:proofErr w:type="spellStart"/>
            <w:r w:rsidRPr="00F54378">
              <w:t>vähemalt</w:t>
            </w:r>
            <w:proofErr w:type="spellEnd"/>
            <w:r w:rsidRPr="00F54378">
              <w:t xml:space="preserve"> 84 </w:t>
            </w:r>
            <w:proofErr w:type="spellStart"/>
            <w:r w:rsidRPr="00F54378">
              <w:t>Propastopiga</w:t>
            </w:r>
            <w:proofErr w:type="spellEnd"/>
            <w:r w:rsidRPr="00F54378">
              <w:t xml:space="preserve"> </w:t>
            </w:r>
            <w:proofErr w:type="spellStart"/>
            <w:r w:rsidRPr="00F54378">
              <w:t>seotud</w:t>
            </w:r>
            <w:proofErr w:type="spellEnd"/>
            <w:r w:rsidRPr="00F54378">
              <w:t xml:space="preserve"> </w:t>
            </w:r>
            <w:proofErr w:type="spellStart"/>
            <w:r w:rsidRPr="00F54378">
              <w:t>artiklit</w:t>
            </w:r>
            <w:proofErr w:type="spellEnd"/>
            <w:r w:rsidRPr="00F54378">
              <w:t>.</w:t>
            </w:r>
            <w:r>
              <w:t xml:space="preserve"> </w:t>
            </w:r>
            <w:r w:rsidR="004E6227">
              <w:rPr>
                <w:lang w:val="et-EE"/>
              </w:rPr>
              <w:t xml:space="preserve">Ülevaade </w:t>
            </w:r>
            <w:r w:rsidR="006F47C9">
              <w:rPr>
                <w:lang w:val="et-EE"/>
              </w:rPr>
              <w:t xml:space="preserve">viidetega </w:t>
            </w:r>
            <w:r>
              <w:rPr>
                <w:lang w:val="et-EE"/>
              </w:rPr>
              <w:t xml:space="preserve">on lisatud </w:t>
            </w:r>
            <w:r w:rsidR="006F47C9">
              <w:rPr>
                <w:lang w:val="et-EE"/>
              </w:rPr>
              <w:t xml:space="preserve">eraldi dokumendis pealkirjaga </w:t>
            </w:r>
            <w:proofErr w:type="spellStart"/>
            <w:r w:rsidR="006F47C9" w:rsidRPr="006F47C9">
              <w:rPr>
                <w:lang w:val="et-EE"/>
              </w:rPr>
              <w:t>Propastop</w:t>
            </w:r>
            <w:proofErr w:type="spellEnd"/>
            <w:r w:rsidR="006F47C9" w:rsidRPr="006F47C9">
              <w:rPr>
                <w:lang w:val="et-EE"/>
              </w:rPr>
              <w:t xml:space="preserve"> meediakajastused 2025</w:t>
            </w:r>
            <w:r w:rsidR="006F47C9">
              <w:rPr>
                <w:lang w:val="et-EE"/>
              </w:rPr>
              <w:t>.</w:t>
            </w:r>
          </w:p>
          <w:p w14:paraId="56A20790" w14:textId="77777777" w:rsidR="0067686A" w:rsidRPr="00C5276C" w:rsidRDefault="0067686A" w:rsidP="00B055AA">
            <w:pPr>
              <w:rPr>
                <w:lang w:val="et-EE"/>
              </w:rPr>
            </w:pPr>
          </w:p>
        </w:tc>
      </w:tr>
      <w:tr w:rsidR="0067686A" w:rsidRPr="00C5276C" w14:paraId="04585D19" w14:textId="77777777" w:rsidTr="00F33E71">
        <w:tc>
          <w:tcPr>
            <w:tcW w:w="4390" w:type="dxa"/>
          </w:tcPr>
          <w:p w14:paraId="715952AE" w14:textId="77777777" w:rsidR="0067686A" w:rsidRPr="00C5276C" w:rsidRDefault="0067686A" w:rsidP="00B055AA">
            <w:pPr>
              <w:rPr>
                <w:lang w:val="et-EE"/>
              </w:rPr>
            </w:pPr>
            <w:r w:rsidRPr="00C5276C">
              <w:rPr>
                <w:b/>
                <w:lang w:val="et-EE"/>
              </w:rPr>
              <w:t>Koostööpartnerid</w:t>
            </w:r>
          </w:p>
          <w:p w14:paraId="0AC5D939" w14:textId="77777777" w:rsidR="0067686A" w:rsidRPr="00C5276C" w:rsidRDefault="0067686A" w:rsidP="00B055AA">
            <w:pPr>
              <w:rPr>
                <w:lang w:val="et-EE"/>
              </w:rPr>
            </w:pPr>
            <w:r w:rsidRPr="00C5276C">
              <w:rPr>
                <w:i/>
                <w:lang w:val="et-EE"/>
              </w:rPr>
              <w:t>Märkige projektis osalenud koostööpartnerid (kajastuste ja koostööpartnerite puudumisel ei ole vaja täita)</w:t>
            </w:r>
            <w:r w:rsidR="00C27FA9">
              <w:rPr>
                <w:i/>
                <w:lang w:val="et-EE"/>
              </w:rPr>
              <w:t xml:space="preserve"> ja hinnang koostööle</w:t>
            </w:r>
            <w:r w:rsidRPr="00C5276C">
              <w:rPr>
                <w:i/>
                <w:lang w:val="et-EE"/>
              </w:rPr>
              <w:t>.</w:t>
            </w:r>
          </w:p>
        </w:tc>
        <w:tc>
          <w:tcPr>
            <w:tcW w:w="5244" w:type="dxa"/>
          </w:tcPr>
          <w:p w14:paraId="632B047F" w14:textId="33306447" w:rsidR="0067686A" w:rsidRPr="004120AF" w:rsidRDefault="006F4836" w:rsidP="006F4836">
            <w:pPr>
              <w:tabs>
                <w:tab w:val="left" w:pos="900"/>
              </w:tabs>
            </w:pPr>
            <w:proofErr w:type="spellStart"/>
            <w:r>
              <w:t>Propastopi</w:t>
            </w:r>
            <w:proofErr w:type="spellEnd"/>
            <w:r>
              <w:t xml:space="preserve"> </w:t>
            </w:r>
            <w:proofErr w:type="spellStart"/>
            <w:r>
              <w:t>artikleid</w:t>
            </w:r>
            <w:proofErr w:type="spellEnd"/>
            <w:r>
              <w:t xml:space="preserve"> on 2025. </w:t>
            </w:r>
            <w:proofErr w:type="spellStart"/>
            <w:r>
              <w:t>aastal</w:t>
            </w:r>
            <w:proofErr w:type="spellEnd"/>
            <w:r>
              <w:t xml:space="preserve"> </w:t>
            </w:r>
            <w:proofErr w:type="spellStart"/>
            <w:r>
              <w:t>avaldatud</w:t>
            </w:r>
            <w:proofErr w:type="spellEnd"/>
            <w:r>
              <w:t xml:space="preserve"> </w:t>
            </w:r>
            <w:proofErr w:type="spellStart"/>
            <w:r>
              <w:t>Postimehes</w:t>
            </w:r>
            <w:proofErr w:type="spellEnd"/>
            <w:r>
              <w:t xml:space="preserve"> ja </w:t>
            </w:r>
            <w:proofErr w:type="spellStart"/>
            <w:r>
              <w:t>Delfis</w:t>
            </w:r>
            <w:proofErr w:type="spellEnd"/>
            <w:r>
              <w:t xml:space="preserve"> </w:t>
            </w:r>
            <w:proofErr w:type="spellStart"/>
            <w:r>
              <w:t>ning</w:t>
            </w:r>
            <w:proofErr w:type="spellEnd"/>
            <w:r>
              <w:t xml:space="preserve"> </w:t>
            </w:r>
            <w:proofErr w:type="spellStart"/>
            <w:r>
              <w:t>seda</w:t>
            </w:r>
            <w:proofErr w:type="spellEnd"/>
            <w:r>
              <w:t xml:space="preserve"> </w:t>
            </w:r>
            <w:proofErr w:type="spellStart"/>
            <w:r>
              <w:t>nii</w:t>
            </w:r>
            <w:proofErr w:type="spellEnd"/>
            <w:r>
              <w:t xml:space="preserve"> </w:t>
            </w:r>
            <w:proofErr w:type="spellStart"/>
            <w:r>
              <w:t>eesti</w:t>
            </w:r>
            <w:proofErr w:type="spellEnd"/>
            <w:r>
              <w:t xml:space="preserve"> </w:t>
            </w:r>
            <w:proofErr w:type="spellStart"/>
            <w:r>
              <w:t>kui</w:t>
            </w:r>
            <w:proofErr w:type="spellEnd"/>
            <w:r>
              <w:t xml:space="preserve"> </w:t>
            </w:r>
            <w:proofErr w:type="spellStart"/>
            <w:r>
              <w:t>vene</w:t>
            </w:r>
            <w:proofErr w:type="spellEnd"/>
            <w:r>
              <w:t xml:space="preserve"> </w:t>
            </w:r>
            <w:proofErr w:type="spellStart"/>
            <w:r>
              <w:t>keeles</w:t>
            </w:r>
            <w:proofErr w:type="spellEnd"/>
            <w:r>
              <w:t xml:space="preserve">. </w:t>
            </w:r>
            <w:proofErr w:type="spellStart"/>
            <w:r>
              <w:t>Näiteks</w:t>
            </w:r>
            <w:proofErr w:type="spellEnd"/>
            <w:r>
              <w:t xml:space="preserve"> on Delfi on </w:t>
            </w:r>
            <w:proofErr w:type="spellStart"/>
            <w:r>
              <w:t>avaldanud</w:t>
            </w:r>
            <w:proofErr w:type="spellEnd"/>
            <w:r>
              <w:t xml:space="preserve"> </w:t>
            </w:r>
            <w:proofErr w:type="spellStart"/>
            <w:r>
              <w:t>Propastopi</w:t>
            </w:r>
            <w:proofErr w:type="spellEnd"/>
            <w:r>
              <w:t xml:space="preserve"> </w:t>
            </w:r>
            <w:proofErr w:type="spellStart"/>
            <w:r>
              <w:t>märksõnaga</w:t>
            </w:r>
            <w:proofErr w:type="spellEnd"/>
            <w:r>
              <w:t xml:space="preserve"> </w:t>
            </w:r>
            <w:proofErr w:type="spellStart"/>
            <w:r>
              <w:t>seostuvaid</w:t>
            </w:r>
            <w:proofErr w:type="spellEnd"/>
            <w:r>
              <w:t xml:space="preserve"> </w:t>
            </w:r>
            <w:proofErr w:type="spellStart"/>
            <w:r>
              <w:t>artikleid</w:t>
            </w:r>
            <w:proofErr w:type="spellEnd"/>
            <w:r>
              <w:t xml:space="preserve"> </w:t>
            </w:r>
            <w:proofErr w:type="spellStart"/>
            <w:r>
              <w:t>eesti</w:t>
            </w:r>
            <w:proofErr w:type="spellEnd"/>
            <w:r>
              <w:t xml:space="preserve"> </w:t>
            </w:r>
            <w:proofErr w:type="spellStart"/>
            <w:r>
              <w:t>keeles</w:t>
            </w:r>
            <w:proofErr w:type="spellEnd"/>
            <w:r>
              <w:t xml:space="preserve"> 26 ja </w:t>
            </w:r>
            <w:proofErr w:type="spellStart"/>
            <w:r>
              <w:t>vene</w:t>
            </w:r>
            <w:proofErr w:type="spellEnd"/>
            <w:r>
              <w:t xml:space="preserve"> </w:t>
            </w:r>
            <w:proofErr w:type="spellStart"/>
            <w:r>
              <w:t>keeles</w:t>
            </w:r>
            <w:proofErr w:type="spellEnd"/>
            <w:r>
              <w:t xml:space="preserve"> 30 (</w:t>
            </w:r>
            <w:proofErr w:type="spellStart"/>
            <w:r>
              <w:t>sisaldab</w:t>
            </w:r>
            <w:proofErr w:type="spellEnd"/>
            <w:r>
              <w:t xml:space="preserve"> </w:t>
            </w:r>
            <w:proofErr w:type="spellStart"/>
            <w:r>
              <w:t>Propastopi</w:t>
            </w:r>
            <w:proofErr w:type="spellEnd"/>
            <w:r>
              <w:t xml:space="preserve"> </w:t>
            </w:r>
            <w:proofErr w:type="spellStart"/>
            <w:r>
              <w:t>toimetuse</w:t>
            </w:r>
            <w:proofErr w:type="spellEnd"/>
            <w:r>
              <w:t xml:space="preserve"> </w:t>
            </w:r>
            <w:proofErr w:type="spellStart"/>
            <w:r>
              <w:t>poolt</w:t>
            </w:r>
            <w:proofErr w:type="spellEnd"/>
            <w:r>
              <w:t xml:space="preserve"> </w:t>
            </w:r>
            <w:proofErr w:type="spellStart"/>
            <w:r>
              <w:t>loodud</w:t>
            </w:r>
            <w:proofErr w:type="spellEnd"/>
            <w:r>
              <w:t xml:space="preserve"> sisu </w:t>
            </w:r>
            <w:proofErr w:type="spellStart"/>
            <w:r>
              <w:t>avaldamist</w:t>
            </w:r>
            <w:proofErr w:type="spellEnd"/>
            <w:r>
              <w:t xml:space="preserve">). </w:t>
            </w:r>
            <w:proofErr w:type="spellStart"/>
            <w:r>
              <w:t>Koostöö</w:t>
            </w:r>
            <w:proofErr w:type="spellEnd"/>
            <w:r>
              <w:t xml:space="preserve"> </w:t>
            </w:r>
            <w:proofErr w:type="spellStart"/>
            <w:r>
              <w:t>tulemusena</w:t>
            </w:r>
            <w:proofErr w:type="spellEnd"/>
            <w:r>
              <w:t xml:space="preserve"> on </w:t>
            </w:r>
            <w:proofErr w:type="spellStart"/>
            <w:r>
              <w:t>olulisel</w:t>
            </w:r>
            <w:proofErr w:type="spellEnd"/>
            <w:r>
              <w:t xml:space="preserve"> </w:t>
            </w:r>
            <w:proofErr w:type="spellStart"/>
            <w:r>
              <w:t>määral</w:t>
            </w:r>
            <w:proofErr w:type="spellEnd"/>
            <w:r>
              <w:t xml:space="preserve"> </w:t>
            </w:r>
            <w:proofErr w:type="spellStart"/>
            <w:r>
              <w:t>kasvanud</w:t>
            </w:r>
            <w:proofErr w:type="spellEnd"/>
            <w:r>
              <w:t xml:space="preserve"> </w:t>
            </w:r>
            <w:proofErr w:type="spellStart"/>
            <w:r>
              <w:t>Propastopi</w:t>
            </w:r>
            <w:proofErr w:type="spellEnd"/>
            <w:r>
              <w:t xml:space="preserve"> </w:t>
            </w:r>
            <w:proofErr w:type="spellStart"/>
            <w:r>
              <w:t>tuntus</w:t>
            </w:r>
            <w:proofErr w:type="spellEnd"/>
            <w:r>
              <w:t xml:space="preserve"> ja </w:t>
            </w:r>
            <w:proofErr w:type="spellStart"/>
            <w:r>
              <w:t>nähtavus</w:t>
            </w:r>
            <w:proofErr w:type="spellEnd"/>
            <w:r>
              <w:t xml:space="preserve">, mis </w:t>
            </w:r>
            <w:proofErr w:type="spellStart"/>
            <w:r>
              <w:t>kajastub</w:t>
            </w:r>
            <w:proofErr w:type="spellEnd"/>
            <w:r>
              <w:t xml:space="preserve"> ka </w:t>
            </w:r>
            <w:proofErr w:type="spellStart"/>
            <w:r>
              <w:t>blogi</w:t>
            </w:r>
            <w:proofErr w:type="spellEnd"/>
            <w:r>
              <w:t xml:space="preserve"> </w:t>
            </w:r>
            <w:proofErr w:type="spellStart"/>
            <w:r>
              <w:t>igakuistes</w:t>
            </w:r>
            <w:proofErr w:type="spellEnd"/>
            <w:r>
              <w:t xml:space="preserve"> </w:t>
            </w:r>
            <w:proofErr w:type="spellStart"/>
            <w:r>
              <w:t>orgaanilise</w:t>
            </w:r>
            <w:proofErr w:type="spellEnd"/>
            <w:r>
              <w:t xml:space="preserve"> </w:t>
            </w:r>
            <w:proofErr w:type="spellStart"/>
            <w:r>
              <w:t>külastatavuse</w:t>
            </w:r>
            <w:proofErr w:type="spellEnd"/>
            <w:r>
              <w:t xml:space="preserve"> </w:t>
            </w:r>
            <w:proofErr w:type="spellStart"/>
            <w:r>
              <w:t>numbrites</w:t>
            </w:r>
            <w:proofErr w:type="spellEnd"/>
            <w:r>
              <w:t>.</w:t>
            </w:r>
          </w:p>
        </w:tc>
      </w:tr>
      <w:tr w:rsidR="00C27FA9" w:rsidRPr="00C5276C" w14:paraId="58FA01DA" w14:textId="77777777" w:rsidTr="00F33E71">
        <w:tc>
          <w:tcPr>
            <w:tcW w:w="4390" w:type="dxa"/>
          </w:tcPr>
          <w:p w14:paraId="4CF83D35" w14:textId="77777777" w:rsidR="00C27FA9" w:rsidRDefault="00C27FA9" w:rsidP="00B055AA">
            <w:pPr>
              <w:rPr>
                <w:lang w:val="et-EE"/>
              </w:rPr>
            </w:pPr>
            <w:r w:rsidRPr="00C13E09">
              <w:rPr>
                <w:b/>
                <w:lang w:val="et-EE"/>
              </w:rPr>
              <w:t>Kokkuvõttev hinnang oma tegevusele</w:t>
            </w:r>
          </w:p>
          <w:p w14:paraId="6A50EBC6" w14:textId="77777777" w:rsidR="00C27FA9" w:rsidRPr="00C27FA9" w:rsidRDefault="00C27FA9" w:rsidP="00B055AA">
            <w:pPr>
              <w:rPr>
                <w:i/>
                <w:lang w:val="et-EE"/>
              </w:rPr>
            </w:pPr>
            <w:r w:rsidRPr="00C27FA9">
              <w:rPr>
                <w:i/>
                <w:lang w:val="et-EE"/>
              </w:rPr>
              <w:t>Andke konstruktiivne hinnang oma tegevusele projekti läbiviimisel – millised tegevused õnnestusid, mis vajab parandamist jmt.</w:t>
            </w:r>
          </w:p>
        </w:tc>
        <w:tc>
          <w:tcPr>
            <w:tcW w:w="5244" w:type="dxa"/>
          </w:tcPr>
          <w:p w14:paraId="5AAC48A7" w14:textId="656493A4" w:rsidR="004120AF" w:rsidRDefault="004120AF" w:rsidP="004120AF">
            <w:pPr>
              <w:spacing w:before="100" w:beforeAutospacing="1" w:after="100" w:afterAutospacing="1"/>
              <w:rPr>
                <w:lang w:val="et-EE"/>
              </w:rPr>
            </w:pPr>
            <w:r>
              <w:t>202</w:t>
            </w:r>
            <w:r w:rsidR="001F3744">
              <w:t>5</w:t>
            </w:r>
            <w:r>
              <w:t xml:space="preserve">. </w:t>
            </w:r>
            <w:proofErr w:type="spellStart"/>
            <w:r>
              <w:t>aasta</w:t>
            </w:r>
            <w:proofErr w:type="spellEnd"/>
            <w:r>
              <w:t xml:space="preserve"> </w:t>
            </w:r>
            <w:proofErr w:type="spellStart"/>
            <w:r>
              <w:t>projektitegevused</w:t>
            </w:r>
            <w:proofErr w:type="spellEnd"/>
            <w:r>
              <w:t xml:space="preserve"> </w:t>
            </w:r>
            <w:proofErr w:type="spellStart"/>
            <w:r>
              <w:t>viidi</w:t>
            </w:r>
            <w:proofErr w:type="spellEnd"/>
            <w:r>
              <w:t xml:space="preserve"> </w:t>
            </w:r>
            <w:proofErr w:type="spellStart"/>
            <w:r>
              <w:t>ellu</w:t>
            </w:r>
            <w:proofErr w:type="spellEnd"/>
            <w:r>
              <w:t xml:space="preserve"> </w:t>
            </w:r>
            <w:proofErr w:type="spellStart"/>
            <w:r>
              <w:t>eesmärgipäraselt</w:t>
            </w:r>
            <w:proofErr w:type="spellEnd"/>
            <w:r>
              <w:t xml:space="preserve"> ja </w:t>
            </w:r>
            <w:proofErr w:type="spellStart"/>
            <w:r>
              <w:t>vastavalt</w:t>
            </w:r>
            <w:proofErr w:type="spellEnd"/>
            <w:r>
              <w:t xml:space="preserve"> </w:t>
            </w:r>
            <w:proofErr w:type="spellStart"/>
            <w:r>
              <w:t>taotluses</w:t>
            </w:r>
            <w:proofErr w:type="spellEnd"/>
            <w:r>
              <w:t xml:space="preserve"> </w:t>
            </w:r>
            <w:proofErr w:type="spellStart"/>
            <w:r>
              <w:t>esitatud</w:t>
            </w:r>
            <w:proofErr w:type="spellEnd"/>
            <w:r>
              <w:t xml:space="preserve"> </w:t>
            </w:r>
            <w:proofErr w:type="spellStart"/>
            <w:r>
              <w:t>plaanile</w:t>
            </w:r>
            <w:proofErr w:type="spellEnd"/>
            <w:r>
              <w:t xml:space="preserve">. </w:t>
            </w:r>
            <w:proofErr w:type="spellStart"/>
            <w:r>
              <w:t>Propastopi</w:t>
            </w:r>
            <w:proofErr w:type="spellEnd"/>
            <w:r>
              <w:t xml:space="preserve"> </w:t>
            </w:r>
            <w:proofErr w:type="spellStart"/>
            <w:r>
              <w:t>toimetused</w:t>
            </w:r>
            <w:proofErr w:type="spellEnd"/>
            <w:r>
              <w:t xml:space="preserve"> </w:t>
            </w:r>
            <w:proofErr w:type="spellStart"/>
            <w:r>
              <w:t>eesti</w:t>
            </w:r>
            <w:proofErr w:type="spellEnd"/>
            <w:r>
              <w:t xml:space="preserve">-, </w:t>
            </w:r>
            <w:proofErr w:type="spellStart"/>
            <w:r>
              <w:t>vene</w:t>
            </w:r>
            <w:proofErr w:type="spellEnd"/>
            <w:r>
              <w:t xml:space="preserve">- ja </w:t>
            </w:r>
            <w:proofErr w:type="spellStart"/>
            <w:r>
              <w:t>ingliskeelses</w:t>
            </w:r>
            <w:proofErr w:type="spellEnd"/>
            <w:r>
              <w:t xml:space="preserve"> </w:t>
            </w:r>
            <w:proofErr w:type="spellStart"/>
            <w:r>
              <w:t>keeleruumis</w:t>
            </w:r>
            <w:proofErr w:type="spellEnd"/>
            <w:r>
              <w:t xml:space="preserve"> </w:t>
            </w:r>
            <w:proofErr w:type="spellStart"/>
            <w:r>
              <w:t>toimisid</w:t>
            </w:r>
            <w:proofErr w:type="spellEnd"/>
            <w:r>
              <w:t xml:space="preserve"> </w:t>
            </w:r>
            <w:proofErr w:type="spellStart"/>
            <w:r>
              <w:t>tõhusalt</w:t>
            </w:r>
            <w:proofErr w:type="spellEnd"/>
            <w:r>
              <w:t xml:space="preserve">, </w:t>
            </w:r>
            <w:proofErr w:type="spellStart"/>
            <w:r>
              <w:t>avaldades</w:t>
            </w:r>
            <w:proofErr w:type="spellEnd"/>
            <w:r>
              <w:t xml:space="preserve"> </w:t>
            </w:r>
            <w:proofErr w:type="spellStart"/>
            <w:r>
              <w:t>regulaarselt</w:t>
            </w:r>
            <w:proofErr w:type="spellEnd"/>
            <w:r>
              <w:t xml:space="preserve"> </w:t>
            </w:r>
            <w:proofErr w:type="spellStart"/>
            <w:r>
              <w:t>analüüse</w:t>
            </w:r>
            <w:proofErr w:type="spellEnd"/>
            <w:r>
              <w:t xml:space="preserve"> ja </w:t>
            </w:r>
            <w:proofErr w:type="spellStart"/>
            <w:r>
              <w:t>artikleid</w:t>
            </w:r>
            <w:proofErr w:type="spellEnd"/>
            <w:r>
              <w:t xml:space="preserve">, mis </w:t>
            </w:r>
            <w:proofErr w:type="spellStart"/>
            <w:r>
              <w:t>paljastasid</w:t>
            </w:r>
            <w:proofErr w:type="spellEnd"/>
            <w:r>
              <w:t xml:space="preserve"> </w:t>
            </w:r>
            <w:proofErr w:type="spellStart"/>
            <w:r>
              <w:t>desinformatsiooni</w:t>
            </w:r>
            <w:proofErr w:type="spellEnd"/>
            <w:r>
              <w:t xml:space="preserve"> </w:t>
            </w:r>
            <w:proofErr w:type="spellStart"/>
            <w:r>
              <w:t>ning</w:t>
            </w:r>
            <w:proofErr w:type="spellEnd"/>
            <w:r>
              <w:t xml:space="preserve"> </w:t>
            </w:r>
            <w:proofErr w:type="spellStart"/>
            <w:r>
              <w:t>vaenulikku</w:t>
            </w:r>
            <w:proofErr w:type="spellEnd"/>
            <w:r>
              <w:t xml:space="preserve"> </w:t>
            </w:r>
            <w:proofErr w:type="spellStart"/>
            <w:r>
              <w:t>propagandat</w:t>
            </w:r>
            <w:proofErr w:type="spellEnd"/>
            <w:r>
              <w:t xml:space="preserve">. </w:t>
            </w:r>
            <w:proofErr w:type="spellStart"/>
            <w:r>
              <w:t>Artiklite</w:t>
            </w:r>
            <w:proofErr w:type="spellEnd"/>
            <w:r>
              <w:t xml:space="preserve"> ja </w:t>
            </w:r>
            <w:proofErr w:type="spellStart"/>
            <w:r>
              <w:t>sotsiaalmeediapostituste</w:t>
            </w:r>
            <w:proofErr w:type="spellEnd"/>
            <w:r>
              <w:t xml:space="preserve"> </w:t>
            </w:r>
            <w:proofErr w:type="spellStart"/>
            <w:r>
              <w:t>kaudu</w:t>
            </w:r>
            <w:proofErr w:type="spellEnd"/>
            <w:r>
              <w:t xml:space="preserve"> </w:t>
            </w:r>
            <w:proofErr w:type="spellStart"/>
            <w:r>
              <w:t>saavutati</w:t>
            </w:r>
            <w:proofErr w:type="spellEnd"/>
            <w:r>
              <w:t xml:space="preserve"> </w:t>
            </w:r>
            <w:proofErr w:type="spellStart"/>
            <w:r>
              <w:t>märkimisväärne</w:t>
            </w:r>
            <w:proofErr w:type="spellEnd"/>
            <w:r>
              <w:t xml:space="preserve"> </w:t>
            </w:r>
            <w:proofErr w:type="spellStart"/>
            <w:r>
              <w:t>ulatus</w:t>
            </w:r>
            <w:proofErr w:type="spellEnd"/>
            <w:r>
              <w:t xml:space="preserve"> ja </w:t>
            </w:r>
            <w:proofErr w:type="spellStart"/>
            <w:r>
              <w:t>kaasatus</w:t>
            </w:r>
            <w:proofErr w:type="spellEnd"/>
            <w:r>
              <w:t xml:space="preserve">, </w:t>
            </w:r>
            <w:proofErr w:type="spellStart"/>
            <w:r>
              <w:t>tõstes</w:t>
            </w:r>
            <w:proofErr w:type="spellEnd"/>
            <w:r>
              <w:t xml:space="preserve"> </w:t>
            </w:r>
            <w:proofErr w:type="spellStart"/>
            <w:r>
              <w:t>avalikkuse</w:t>
            </w:r>
            <w:proofErr w:type="spellEnd"/>
            <w:r>
              <w:t xml:space="preserve"> </w:t>
            </w:r>
            <w:proofErr w:type="spellStart"/>
            <w:r>
              <w:t>teadlikkust</w:t>
            </w:r>
            <w:proofErr w:type="spellEnd"/>
            <w:r>
              <w:t xml:space="preserve"> </w:t>
            </w:r>
            <w:proofErr w:type="spellStart"/>
            <w:r>
              <w:t>ning</w:t>
            </w:r>
            <w:proofErr w:type="spellEnd"/>
            <w:r>
              <w:t xml:space="preserve"> </w:t>
            </w:r>
            <w:proofErr w:type="spellStart"/>
            <w:r>
              <w:t>aidates</w:t>
            </w:r>
            <w:proofErr w:type="spellEnd"/>
            <w:r>
              <w:t xml:space="preserve"> </w:t>
            </w:r>
            <w:proofErr w:type="spellStart"/>
            <w:r>
              <w:lastRenderedPageBreak/>
              <w:t>neutraliseerida</w:t>
            </w:r>
            <w:proofErr w:type="spellEnd"/>
            <w:r>
              <w:t xml:space="preserve"> </w:t>
            </w:r>
            <w:proofErr w:type="spellStart"/>
            <w:r>
              <w:t>valeinfo</w:t>
            </w:r>
            <w:proofErr w:type="spellEnd"/>
            <w:r>
              <w:t xml:space="preserve"> </w:t>
            </w:r>
            <w:proofErr w:type="spellStart"/>
            <w:r>
              <w:t>levikut</w:t>
            </w:r>
            <w:proofErr w:type="spellEnd"/>
            <w:r>
              <w:t xml:space="preserve">, </w:t>
            </w:r>
            <w:proofErr w:type="spellStart"/>
            <w:r>
              <w:t>seda</w:t>
            </w:r>
            <w:proofErr w:type="spellEnd"/>
            <w:r>
              <w:t xml:space="preserve"> </w:t>
            </w:r>
            <w:proofErr w:type="spellStart"/>
            <w:r>
              <w:t>tänu</w:t>
            </w:r>
            <w:proofErr w:type="spellEnd"/>
            <w:r>
              <w:t xml:space="preserve"> </w:t>
            </w:r>
            <w:proofErr w:type="spellStart"/>
            <w:r>
              <w:t>toimetuse</w:t>
            </w:r>
            <w:proofErr w:type="spellEnd"/>
            <w:r>
              <w:t xml:space="preserve"> </w:t>
            </w:r>
            <w:proofErr w:type="spellStart"/>
            <w:r>
              <w:t>struktuuris</w:t>
            </w:r>
            <w:proofErr w:type="spellEnd"/>
            <w:r>
              <w:t xml:space="preserve"> </w:t>
            </w:r>
            <w:proofErr w:type="spellStart"/>
            <w:r>
              <w:t>tehtud</w:t>
            </w:r>
            <w:proofErr w:type="spellEnd"/>
            <w:r>
              <w:t xml:space="preserve"> </w:t>
            </w:r>
            <w:proofErr w:type="spellStart"/>
            <w:r>
              <w:t>olulisele</w:t>
            </w:r>
            <w:proofErr w:type="spellEnd"/>
            <w:r>
              <w:t xml:space="preserve"> </w:t>
            </w:r>
            <w:proofErr w:type="spellStart"/>
            <w:r>
              <w:t>muudatusele</w:t>
            </w:r>
            <w:proofErr w:type="spellEnd"/>
            <w:r>
              <w:t xml:space="preserve">, </w:t>
            </w:r>
            <w:proofErr w:type="spellStart"/>
            <w:r>
              <w:t>toimetust</w:t>
            </w:r>
            <w:proofErr w:type="spellEnd"/>
            <w:r>
              <w:t xml:space="preserve"> </w:t>
            </w:r>
            <w:proofErr w:type="spellStart"/>
            <w:r>
              <w:t>palgati</w:t>
            </w:r>
            <w:proofErr w:type="spellEnd"/>
            <w:r>
              <w:t xml:space="preserve"> </w:t>
            </w:r>
            <w:proofErr w:type="spellStart"/>
            <w:r>
              <w:t>juhtima</w:t>
            </w:r>
            <w:proofErr w:type="spellEnd"/>
            <w:r>
              <w:t xml:space="preserve"> </w:t>
            </w:r>
            <w:proofErr w:type="spellStart"/>
            <w:r>
              <w:t>ajakirjandusliku</w:t>
            </w:r>
            <w:proofErr w:type="spellEnd"/>
            <w:r>
              <w:t xml:space="preserve"> </w:t>
            </w:r>
            <w:proofErr w:type="spellStart"/>
            <w:r>
              <w:t>taustaga</w:t>
            </w:r>
            <w:proofErr w:type="spellEnd"/>
            <w:r>
              <w:t xml:space="preserve"> </w:t>
            </w:r>
            <w:proofErr w:type="spellStart"/>
            <w:r>
              <w:t>peatoimetaja</w:t>
            </w:r>
            <w:proofErr w:type="spellEnd"/>
            <w:r>
              <w:t>.</w:t>
            </w:r>
          </w:p>
          <w:p w14:paraId="1E6C1732" w14:textId="535E53C6" w:rsidR="004120AF" w:rsidRDefault="004120AF" w:rsidP="004120AF">
            <w:pPr>
              <w:pStyle w:val="Normaallaadveeb"/>
            </w:pPr>
            <w:r>
              <w:t xml:space="preserve">Tegevused aitasid kaasa Kaitseministeeriumi eesmärkide saavutamisele, suurendades teadlikkust riigi julgeolekuga seotud küsimustes nii Eesti elanike kui ka rahvusvaheliste partnerite seas. Lisaks tugevdas </w:t>
            </w:r>
            <w:proofErr w:type="spellStart"/>
            <w:r>
              <w:t>Propastopi</w:t>
            </w:r>
            <w:proofErr w:type="spellEnd"/>
            <w:r>
              <w:t xml:space="preserve"> töö organisatsiooni kuvandit valdkonna juhtiva arvamusliidrina, suurendades usaldust ja koostööd partnerorganisatsioonidega. Soovime tulevikus </w:t>
            </w:r>
            <w:proofErr w:type="spellStart"/>
            <w:r>
              <w:t>Propastopile</w:t>
            </w:r>
            <w:proofErr w:type="spellEnd"/>
            <w:r>
              <w:t xml:space="preserve"> rohkem kõneisikuid värvata, et seda mõju meediaruumis veelgi kasvatada. Näeme selles valdkonnas arenemisruumi.</w:t>
            </w:r>
          </w:p>
          <w:p w14:paraId="50C49B50" w14:textId="77777777" w:rsidR="004120AF" w:rsidRDefault="004120AF" w:rsidP="004120AF">
            <w:pPr>
              <w:pStyle w:val="Normaallaadveeb"/>
            </w:pPr>
            <w:r>
              <w:t xml:space="preserve">Projekti tulemused olid mõõdetavad ja nähtavad nii numbrites (artiklites, lugejate arvus ja sotsiaalmeedia kaasatuses) kui ka kvaliteedis (tunnustused ja partnerite positiivne tagasiside). </w:t>
            </w:r>
          </w:p>
          <w:p w14:paraId="3D71FCBF" w14:textId="13460F56" w:rsidR="00C27FA9" w:rsidRPr="00C5276C" w:rsidRDefault="004120AF" w:rsidP="00940816">
            <w:pPr>
              <w:pStyle w:val="Normaallaadveeb"/>
            </w:pPr>
            <w:r>
              <w:t xml:space="preserve">Tegevuse tulemusena loodi kindel alus edasisteks projektideks ja partnerlussuhete arendamiseks. Samas tõestasime, et heade tulemuste saavutamiseks on vajalik hästi toimiv motiveeritud toimetus, kelle peafookus on </w:t>
            </w:r>
            <w:proofErr w:type="spellStart"/>
            <w:r>
              <w:t>Propastopil</w:t>
            </w:r>
            <w:proofErr w:type="spellEnd"/>
            <w:r>
              <w:t xml:space="preserve"> ning nende tegevusi toetavad täiendavad ressursid</w:t>
            </w:r>
            <w:r w:rsidR="00940816">
              <w:t>. Ainult vabatahtliku tööga süsteemset lähenemist sellisel tasemel ei saavuta.</w:t>
            </w:r>
          </w:p>
        </w:tc>
      </w:tr>
      <w:tr w:rsidR="00C27FA9" w:rsidRPr="004120AF" w14:paraId="66870D84" w14:textId="77777777" w:rsidTr="00F33E71">
        <w:tc>
          <w:tcPr>
            <w:tcW w:w="4390" w:type="dxa"/>
          </w:tcPr>
          <w:p w14:paraId="0A25F991" w14:textId="77777777" w:rsidR="00C27FA9" w:rsidRDefault="00C27FA9" w:rsidP="00B055AA">
            <w:pPr>
              <w:rPr>
                <w:lang w:val="et-EE"/>
              </w:rPr>
            </w:pPr>
            <w:r w:rsidRPr="00C13E09">
              <w:rPr>
                <w:b/>
                <w:lang w:val="et-EE"/>
              </w:rPr>
              <w:lastRenderedPageBreak/>
              <w:t>Planeeritavad muudatused järgmiseks korraks</w:t>
            </w:r>
          </w:p>
          <w:p w14:paraId="6DE3DC55" w14:textId="77777777" w:rsidR="00C27FA9" w:rsidRPr="00C27FA9" w:rsidRDefault="00C27FA9" w:rsidP="00B055AA">
            <w:pPr>
              <w:rPr>
                <w:i/>
                <w:lang w:val="et-EE"/>
              </w:rPr>
            </w:pPr>
            <w:r>
              <w:rPr>
                <w:i/>
                <w:lang w:val="et-EE"/>
              </w:rPr>
              <w:t>Kirjeldage, kuidas parandaksite projekti järgmisel korral projekti ettevalmistamisel ja/või tegevuste käigus.</w:t>
            </w:r>
          </w:p>
        </w:tc>
        <w:tc>
          <w:tcPr>
            <w:tcW w:w="5244" w:type="dxa"/>
          </w:tcPr>
          <w:p w14:paraId="59888C9B" w14:textId="1C3906FF" w:rsidR="00C27FA9" w:rsidRPr="00C5276C" w:rsidRDefault="004120AF" w:rsidP="00B055AA">
            <w:pPr>
              <w:rPr>
                <w:lang w:val="et-EE"/>
              </w:rPr>
            </w:pPr>
            <w:r>
              <w:rPr>
                <w:lang w:val="et-EE"/>
              </w:rPr>
              <w:t xml:space="preserve">Toimetuse tööd </w:t>
            </w:r>
            <w:r w:rsidR="00663621">
              <w:rPr>
                <w:lang w:val="et-EE"/>
              </w:rPr>
              <w:t>on vaja toetada mitmekülgsete</w:t>
            </w:r>
            <w:r>
              <w:rPr>
                <w:lang w:val="et-EE"/>
              </w:rPr>
              <w:t xml:space="preserve"> turundustegevustega, mis hõlma</w:t>
            </w:r>
            <w:r w:rsidR="00663621">
              <w:rPr>
                <w:lang w:val="et-EE"/>
              </w:rPr>
              <w:t>vad</w:t>
            </w:r>
            <w:r>
              <w:rPr>
                <w:lang w:val="et-EE"/>
              </w:rPr>
              <w:t xml:space="preserve"> endas koostööd meediakanalitega, täiendava</w:t>
            </w:r>
            <w:r w:rsidR="00663621">
              <w:rPr>
                <w:lang w:val="et-EE"/>
              </w:rPr>
              <w:t>t</w:t>
            </w:r>
            <w:r>
              <w:rPr>
                <w:lang w:val="et-EE"/>
              </w:rPr>
              <w:t xml:space="preserve"> reklaami</w:t>
            </w:r>
            <w:r w:rsidR="00663621">
              <w:rPr>
                <w:lang w:val="et-EE"/>
              </w:rPr>
              <w:t xml:space="preserve"> </w:t>
            </w:r>
            <w:r>
              <w:rPr>
                <w:lang w:val="et-EE"/>
              </w:rPr>
              <w:t xml:space="preserve">digimeedias ning </w:t>
            </w:r>
            <w:r w:rsidR="00940816">
              <w:rPr>
                <w:lang w:val="et-EE"/>
              </w:rPr>
              <w:t>sotsiaalmeedia</w:t>
            </w:r>
            <w:r>
              <w:rPr>
                <w:lang w:val="et-EE"/>
              </w:rPr>
              <w:t xml:space="preserve"> postitust</w:t>
            </w:r>
            <w:r w:rsidR="00663621">
              <w:rPr>
                <w:lang w:val="et-EE"/>
              </w:rPr>
              <w:t>e</w:t>
            </w:r>
            <w:r>
              <w:rPr>
                <w:lang w:val="et-EE"/>
              </w:rPr>
              <w:t xml:space="preserve"> rahalis</w:t>
            </w:r>
            <w:r w:rsidR="00663621">
              <w:rPr>
                <w:lang w:val="et-EE"/>
              </w:rPr>
              <w:t>t</w:t>
            </w:r>
            <w:r>
              <w:rPr>
                <w:lang w:val="et-EE"/>
              </w:rPr>
              <w:t xml:space="preserve"> võimendamis</w:t>
            </w:r>
            <w:r w:rsidR="00663621">
              <w:rPr>
                <w:lang w:val="et-EE"/>
              </w:rPr>
              <w:t>t</w:t>
            </w:r>
            <w:r>
              <w:rPr>
                <w:lang w:val="et-EE"/>
              </w:rPr>
              <w:t>.</w:t>
            </w:r>
            <w:r w:rsidR="002573BA">
              <w:rPr>
                <w:lang w:val="et-EE"/>
              </w:rPr>
              <w:t xml:space="preserve"> </w:t>
            </w:r>
            <w:proofErr w:type="spellStart"/>
            <w:r w:rsidR="0047701B" w:rsidRPr="0047701B">
              <w:t>Eriti</w:t>
            </w:r>
            <w:proofErr w:type="spellEnd"/>
            <w:r w:rsidR="0047701B" w:rsidRPr="0047701B">
              <w:t xml:space="preserve"> </w:t>
            </w:r>
            <w:proofErr w:type="spellStart"/>
            <w:r w:rsidR="0047701B" w:rsidRPr="0047701B">
              <w:t>oluliseks</w:t>
            </w:r>
            <w:proofErr w:type="spellEnd"/>
            <w:r w:rsidR="0047701B" w:rsidRPr="0047701B">
              <w:t xml:space="preserve"> </w:t>
            </w:r>
            <w:proofErr w:type="spellStart"/>
            <w:r w:rsidR="0047701B" w:rsidRPr="0047701B">
              <w:t>peame</w:t>
            </w:r>
            <w:proofErr w:type="spellEnd"/>
            <w:r w:rsidR="0047701B" w:rsidRPr="0047701B">
              <w:t xml:space="preserve"> </w:t>
            </w:r>
            <w:proofErr w:type="spellStart"/>
            <w:r w:rsidR="0047701B" w:rsidRPr="0047701B">
              <w:t>visuaalse</w:t>
            </w:r>
            <w:proofErr w:type="spellEnd"/>
            <w:r w:rsidR="0047701B" w:rsidRPr="0047701B">
              <w:t xml:space="preserve"> ja </w:t>
            </w:r>
            <w:proofErr w:type="spellStart"/>
            <w:r w:rsidR="0047701B" w:rsidRPr="0047701B">
              <w:t>audiovisuaalse</w:t>
            </w:r>
            <w:proofErr w:type="spellEnd"/>
            <w:r w:rsidR="0047701B" w:rsidRPr="0047701B">
              <w:t xml:space="preserve"> sisu </w:t>
            </w:r>
            <w:proofErr w:type="spellStart"/>
            <w:r w:rsidR="0047701B" w:rsidRPr="0047701B">
              <w:t>arendamist</w:t>
            </w:r>
            <w:proofErr w:type="spellEnd"/>
            <w:r w:rsidR="0047701B" w:rsidRPr="0047701B">
              <w:t xml:space="preserve">, kuna see </w:t>
            </w:r>
            <w:proofErr w:type="spellStart"/>
            <w:r w:rsidR="0047701B" w:rsidRPr="0047701B">
              <w:t>võimaldab</w:t>
            </w:r>
            <w:proofErr w:type="spellEnd"/>
            <w:r w:rsidR="0047701B" w:rsidRPr="0047701B">
              <w:t xml:space="preserve"> </w:t>
            </w:r>
            <w:proofErr w:type="spellStart"/>
            <w:r w:rsidR="0047701B" w:rsidRPr="0047701B">
              <w:t>keerulisi</w:t>
            </w:r>
            <w:proofErr w:type="spellEnd"/>
            <w:r w:rsidR="0047701B" w:rsidRPr="0047701B">
              <w:t xml:space="preserve"> </w:t>
            </w:r>
            <w:proofErr w:type="spellStart"/>
            <w:r w:rsidR="0047701B" w:rsidRPr="0047701B">
              <w:t>mõjutusteemasid</w:t>
            </w:r>
            <w:proofErr w:type="spellEnd"/>
            <w:r w:rsidR="0047701B" w:rsidRPr="0047701B">
              <w:t xml:space="preserve"> </w:t>
            </w:r>
            <w:proofErr w:type="spellStart"/>
            <w:r w:rsidR="0047701B" w:rsidRPr="0047701B">
              <w:t>laiemale</w:t>
            </w:r>
            <w:proofErr w:type="spellEnd"/>
            <w:r w:rsidR="0047701B" w:rsidRPr="0047701B">
              <w:t xml:space="preserve"> </w:t>
            </w:r>
            <w:proofErr w:type="spellStart"/>
            <w:r w:rsidR="0047701B" w:rsidRPr="0047701B">
              <w:t>sihtrühmale</w:t>
            </w:r>
            <w:proofErr w:type="spellEnd"/>
            <w:r w:rsidR="0047701B" w:rsidRPr="0047701B">
              <w:t xml:space="preserve"> </w:t>
            </w:r>
            <w:proofErr w:type="spellStart"/>
            <w:r w:rsidR="0047701B" w:rsidRPr="0047701B">
              <w:t>arusaadavamalt</w:t>
            </w:r>
            <w:proofErr w:type="spellEnd"/>
            <w:r w:rsidR="0047701B" w:rsidRPr="0047701B">
              <w:t xml:space="preserve"> </w:t>
            </w:r>
            <w:proofErr w:type="spellStart"/>
            <w:r w:rsidR="0047701B" w:rsidRPr="0047701B">
              <w:t>selgitada</w:t>
            </w:r>
            <w:proofErr w:type="spellEnd"/>
            <w:r w:rsidR="0047701B" w:rsidRPr="0047701B">
              <w:t>.</w:t>
            </w:r>
          </w:p>
        </w:tc>
      </w:tr>
    </w:tbl>
    <w:p w14:paraId="661E80C7" w14:textId="0482BBDE" w:rsidR="0067686A" w:rsidRDefault="0067686A" w:rsidP="0067686A">
      <w:pPr>
        <w:rPr>
          <w:lang w:val="et-EE"/>
        </w:rPr>
      </w:pPr>
    </w:p>
    <w:p w14:paraId="266DF48A" w14:textId="77777777" w:rsidR="00E3063D" w:rsidRDefault="00E3063D" w:rsidP="0067686A">
      <w:pPr>
        <w:rPr>
          <w:lang w:val="et-EE"/>
        </w:rPr>
      </w:pPr>
    </w:p>
    <w:p w14:paraId="3B3F4DDA" w14:textId="77777777" w:rsidR="0067686A" w:rsidRPr="00C5276C" w:rsidRDefault="0067686A" w:rsidP="0067686A">
      <w:pPr>
        <w:rPr>
          <w:b/>
          <w:lang w:val="et-EE"/>
        </w:rPr>
      </w:pPr>
      <w:r w:rsidRPr="00C5276C">
        <w:rPr>
          <w:b/>
          <w:lang w:val="et-EE"/>
        </w:rPr>
        <w:t>TULUD</w:t>
      </w:r>
    </w:p>
    <w:p w14:paraId="069A6BD5" w14:textId="77777777" w:rsidR="0067686A" w:rsidRPr="00C5276C" w:rsidRDefault="0067686A" w:rsidP="0067686A">
      <w:pPr>
        <w:rPr>
          <w:i/>
          <w:lang w:val="et-EE"/>
        </w:rPr>
      </w:pPr>
      <w:r w:rsidRPr="00C5276C">
        <w:rPr>
          <w:i/>
          <w:lang w:val="et-EE"/>
        </w:rPr>
        <w:t>Tulude ja kulude koondsumma peab</w:t>
      </w:r>
      <w:r>
        <w:rPr>
          <w:i/>
          <w:lang w:val="et-EE"/>
        </w:rPr>
        <w:t xml:space="preserve"> olema</w:t>
      </w:r>
      <w:r w:rsidRPr="00C5276C">
        <w:rPr>
          <w:i/>
          <w:lang w:val="et-EE"/>
        </w:rPr>
        <w:t xml:space="preserve"> võrdn</w:t>
      </w:r>
      <w:r>
        <w:rPr>
          <w:i/>
          <w:lang w:val="et-EE"/>
        </w:rPr>
        <w:t>e (ehk eelarve tasakaalus)</w:t>
      </w:r>
    </w:p>
    <w:p w14:paraId="6D27705D" w14:textId="77777777" w:rsidR="0067686A" w:rsidRPr="00C5276C" w:rsidRDefault="0067686A" w:rsidP="0067686A">
      <w:pPr>
        <w:rPr>
          <w:lang w:val="et-EE"/>
        </w:rPr>
      </w:pPr>
      <w:r w:rsidRPr="00C5276C">
        <w:rPr>
          <w:lang w:val="et-EE"/>
        </w:rPr>
        <w:t>(vajadusel lisada ridu)</w:t>
      </w:r>
    </w:p>
    <w:tbl>
      <w:tblPr>
        <w:tblStyle w:val="Kontuurtabel"/>
        <w:tblW w:w="0" w:type="auto"/>
        <w:tblLook w:val="04A0" w:firstRow="1" w:lastRow="0" w:firstColumn="1" w:lastColumn="0" w:noHBand="0" w:noVBand="1"/>
      </w:tblPr>
      <w:tblGrid>
        <w:gridCol w:w="3637"/>
        <w:gridCol w:w="1870"/>
        <w:gridCol w:w="1523"/>
        <w:gridCol w:w="2648"/>
      </w:tblGrid>
      <w:tr w:rsidR="0067686A" w:rsidRPr="00C5276C" w14:paraId="2FE3E200" w14:textId="77777777" w:rsidTr="00B055AA">
        <w:tc>
          <w:tcPr>
            <w:tcW w:w="3643" w:type="dxa"/>
          </w:tcPr>
          <w:p w14:paraId="1D0EA383" w14:textId="77777777" w:rsidR="0067686A" w:rsidRPr="00C5276C" w:rsidRDefault="0067686A" w:rsidP="00B055AA">
            <w:pPr>
              <w:rPr>
                <w:lang w:val="et-EE"/>
              </w:rPr>
            </w:pPr>
          </w:p>
        </w:tc>
        <w:tc>
          <w:tcPr>
            <w:tcW w:w="1870" w:type="dxa"/>
          </w:tcPr>
          <w:p w14:paraId="55A398A7" w14:textId="77777777" w:rsidR="0067686A" w:rsidRPr="00C5276C" w:rsidRDefault="0067686A" w:rsidP="00B055AA">
            <w:pPr>
              <w:rPr>
                <w:lang w:val="et-EE"/>
              </w:rPr>
            </w:pPr>
            <w:r w:rsidRPr="00C5276C">
              <w:rPr>
                <w:lang w:val="et-EE"/>
              </w:rPr>
              <w:t>PLANEERITUD (taotletud) SUMMA</w:t>
            </w:r>
          </w:p>
        </w:tc>
        <w:tc>
          <w:tcPr>
            <w:tcW w:w="1470" w:type="dxa"/>
          </w:tcPr>
          <w:p w14:paraId="00242420" w14:textId="77777777" w:rsidR="0067686A" w:rsidRPr="00C5276C" w:rsidRDefault="0067686A" w:rsidP="00B055AA">
            <w:pPr>
              <w:tabs>
                <w:tab w:val="left" w:pos="2040"/>
              </w:tabs>
              <w:rPr>
                <w:lang w:val="et-EE"/>
              </w:rPr>
            </w:pPr>
            <w:r w:rsidRPr="00C5276C">
              <w:rPr>
                <w:lang w:val="et-EE"/>
              </w:rPr>
              <w:t>TEGELIK (eraldatud) SUMMA</w:t>
            </w:r>
          </w:p>
        </w:tc>
        <w:tc>
          <w:tcPr>
            <w:tcW w:w="2651" w:type="dxa"/>
          </w:tcPr>
          <w:p w14:paraId="058A90DB" w14:textId="77777777" w:rsidR="0067686A" w:rsidRPr="00C5276C" w:rsidRDefault="0067686A" w:rsidP="00B055AA">
            <w:pPr>
              <w:tabs>
                <w:tab w:val="left" w:pos="2040"/>
              </w:tabs>
              <w:rPr>
                <w:lang w:val="et-EE"/>
              </w:rPr>
            </w:pPr>
            <w:r w:rsidRPr="00C5276C">
              <w:rPr>
                <w:lang w:val="et-EE"/>
              </w:rPr>
              <w:t>Selgitused</w:t>
            </w:r>
          </w:p>
        </w:tc>
      </w:tr>
      <w:tr w:rsidR="0067686A" w:rsidRPr="00C5276C" w14:paraId="3C45CF8D" w14:textId="77777777" w:rsidTr="00B055AA">
        <w:tc>
          <w:tcPr>
            <w:tcW w:w="3643" w:type="dxa"/>
          </w:tcPr>
          <w:p w14:paraId="5461E3F0" w14:textId="77777777" w:rsidR="0067686A" w:rsidRPr="00C5276C" w:rsidRDefault="0067686A" w:rsidP="00B055AA">
            <w:pPr>
              <w:rPr>
                <w:b/>
                <w:lang w:val="et-EE"/>
              </w:rPr>
            </w:pPr>
            <w:r w:rsidRPr="00C5276C">
              <w:rPr>
                <w:b/>
                <w:lang w:val="et-EE"/>
              </w:rPr>
              <w:lastRenderedPageBreak/>
              <w:t>Tulud</w:t>
            </w:r>
            <w:r w:rsidR="00C13E09">
              <w:rPr>
                <w:b/>
                <w:lang w:val="et-EE"/>
              </w:rPr>
              <w:t xml:space="preserve"> kokku</w:t>
            </w:r>
          </w:p>
        </w:tc>
        <w:tc>
          <w:tcPr>
            <w:tcW w:w="1870" w:type="dxa"/>
          </w:tcPr>
          <w:p w14:paraId="4A726237" w14:textId="2447C5F8" w:rsidR="0067686A" w:rsidRPr="00C5276C" w:rsidRDefault="0067686A" w:rsidP="0067686A">
            <w:pPr>
              <w:jc w:val="right"/>
              <w:rPr>
                <w:lang w:val="et-EE"/>
              </w:rPr>
            </w:pPr>
          </w:p>
        </w:tc>
        <w:tc>
          <w:tcPr>
            <w:tcW w:w="1470" w:type="dxa"/>
          </w:tcPr>
          <w:p w14:paraId="212EA90E" w14:textId="53482164" w:rsidR="0067686A" w:rsidRPr="00C5276C" w:rsidRDefault="0067686A" w:rsidP="0067686A">
            <w:pPr>
              <w:jc w:val="right"/>
              <w:rPr>
                <w:lang w:val="et-EE"/>
              </w:rPr>
            </w:pPr>
          </w:p>
        </w:tc>
        <w:tc>
          <w:tcPr>
            <w:tcW w:w="2651" w:type="dxa"/>
          </w:tcPr>
          <w:p w14:paraId="16184618" w14:textId="77777777" w:rsidR="0067686A" w:rsidRPr="00C5276C" w:rsidRDefault="0067686A" w:rsidP="0067686A">
            <w:pPr>
              <w:jc w:val="right"/>
              <w:rPr>
                <w:lang w:val="et-EE"/>
              </w:rPr>
            </w:pPr>
          </w:p>
        </w:tc>
      </w:tr>
      <w:tr w:rsidR="0067686A" w:rsidRPr="00C5276C" w14:paraId="387A89A1" w14:textId="77777777" w:rsidTr="00C13E09">
        <w:tc>
          <w:tcPr>
            <w:tcW w:w="3643" w:type="dxa"/>
            <w:shd w:val="clear" w:color="auto" w:fill="FFF2CC" w:themeFill="accent4" w:themeFillTint="33"/>
          </w:tcPr>
          <w:p w14:paraId="5D381CFA" w14:textId="77777777" w:rsidR="0067686A" w:rsidRPr="00C5276C" w:rsidRDefault="0067686A" w:rsidP="00B055AA">
            <w:pPr>
              <w:rPr>
                <w:b/>
                <w:lang w:val="et-EE"/>
              </w:rPr>
            </w:pPr>
            <w:r w:rsidRPr="00C5276C">
              <w:rPr>
                <w:b/>
                <w:lang w:val="et-EE"/>
              </w:rPr>
              <w:t>Kaitseministeeriumi toetus</w:t>
            </w:r>
          </w:p>
        </w:tc>
        <w:tc>
          <w:tcPr>
            <w:tcW w:w="1870" w:type="dxa"/>
            <w:shd w:val="clear" w:color="auto" w:fill="FFF2CC" w:themeFill="accent4" w:themeFillTint="33"/>
          </w:tcPr>
          <w:p w14:paraId="4CBC8AF8" w14:textId="708290F5" w:rsidR="0067686A" w:rsidRPr="00C5276C" w:rsidRDefault="0096759D" w:rsidP="0067686A">
            <w:pPr>
              <w:jc w:val="right"/>
              <w:rPr>
                <w:lang w:val="et-EE"/>
              </w:rPr>
            </w:pPr>
            <w:r>
              <w:rPr>
                <w:lang w:val="et-EE"/>
              </w:rPr>
              <w:t>30 000</w:t>
            </w:r>
          </w:p>
        </w:tc>
        <w:tc>
          <w:tcPr>
            <w:tcW w:w="1470" w:type="dxa"/>
            <w:shd w:val="clear" w:color="auto" w:fill="FFF2CC" w:themeFill="accent4" w:themeFillTint="33"/>
          </w:tcPr>
          <w:p w14:paraId="782C385D" w14:textId="1135E228" w:rsidR="0067686A" w:rsidRPr="00C5276C" w:rsidRDefault="0096759D" w:rsidP="0067686A">
            <w:pPr>
              <w:jc w:val="right"/>
              <w:rPr>
                <w:lang w:val="et-EE"/>
              </w:rPr>
            </w:pPr>
            <w:r>
              <w:rPr>
                <w:lang w:val="et-EE"/>
              </w:rPr>
              <w:t>30 000</w:t>
            </w:r>
          </w:p>
        </w:tc>
        <w:tc>
          <w:tcPr>
            <w:tcW w:w="2651" w:type="dxa"/>
            <w:shd w:val="clear" w:color="auto" w:fill="FFF2CC" w:themeFill="accent4" w:themeFillTint="33"/>
          </w:tcPr>
          <w:p w14:paraId="537B33AE" w14:textId="77777777" w:rsidR="0067686A" w:rsidRPr="00C5276C" w:rsidRDefault="0067686A" w:rsidP="0067686A">
            <w:pPr>
              <w:jc w:val="right"/>
              <w:rPr>
                <w:lang w:val="et-EE"/>
              </w:rPr>
            </w:pPr>
          </w:p>
        </w:tc>
      </w:tr>
      <w:tr w:rsidR="0067686A" w:rsidRPr="00C5276C" w14:paraId="34D43619" w14:textId="77777777" w:rsidTr="00B055AA">
        <w:tc>
          <w:tcPr>
            <w:tcW w:w="3643" w:type="dxa"/>
          </w:tcPr>
          <w:p w14:paraId="4FFEC326" w14:textId="77777777" w:rsidR="0067686A" w:rsidRPr="00C5276C" w:rsidRDefault="0067686A" w:rsidP="00B055AA">
            <w:pPr>
              <w:rPr>
                <w:b/>
                <w:lang w:val="et-EE"/>
              </w:rPr>
            </w:pPr>
            <w:r w:rsidRPr="00C5276C">
              <w:rPr>
                <w:b/>
                <w:lang w:val="et-EE"/>
              </w:rPr>
              <w:t>Omafinantseering</w:t>
            </w:r>
          </w:p>
        </w:tc>
        <w:tc>
          <w:tcPr>
            <w:tcW w:w="1870" w:type="dxa"/>
          </w:tcPr>
          <w:p w14:paraId="7B916497" w14:textId="77777777" w:rsidR="0067686A" w:rsidRPr="00C5276C" w:rsidRDefault="0067686A" w:rsidP="0067686A">
            <w:pPr>
              <w:jc w:val="right"/>
              <w:rPr>
                <w:lang w:val="et-EE"/>
              </w:rPr>
            </w:pPr>
          </w:p>
        </w:tc>
        <w:tc>
          <w:tcPr>
            <w:tcW w:w="1470" w:type="dxa"/>
          </w:tcPr>
          <w:p w14:paraId="13CCE241" w14:textId="77777777" w:rsidR="0067686A" w:rsidRPr="00C5276C" w:rsidRDefault="0067686A" w:rsidP="0067686A">
            <w:pPr>
              <w:jc w:val="right"/>
              <w:rPr>
                <w:lang w:val="et-EE"/>
              </w:rPr>
            </w:pPr>
          </w:p>
        </w:tc>
        <w:tc>
          <w:tcPr>
            <w:tcW w:w="2651" w:type="dxa"/>
          </w:tcPr>
          <w:p w14:paraId="36109295" w14:textId="77777777" w:rsidR="0067686A" w:rsidRPr="00C5276C" w:rsidRDefault="0067686A" w:rsidP="0067686A">
            <w:pPr>
              <w:jc w:val="right"/>
              <w:rPr>
                <w:lang w:val="et-EE"/>
              </w:rPr>
            </w:pPr>
          </w:p>
        </w:tc>
      </w:tr>
      <w:tr w:rsidR="0067686A" w:rsidRPr="00C5276C" w14:paraId="0F815CF1" w14:textId="77777777" w:rsidTr="00B055AA">
        <w:tc>
          <w:tcPr>
            <w:tcW w:w="3643" w:type="dxa"/>
          </w:tcPr>
          <w:p w14:paraId="4C2C1A00" w14:textId="77777777" w:rsidR="0067686A" w:rsidRPr="00C5276C" w:rsidRDefault="0067686A" w:rsidP="00B055AA">
            <w:pPr>
              <w:rPr>
                <w:b/>
                <w:lang w:val="et-EE"/>
              </w:rPr>
            </w:pPr>
            <w:r w:rsidRPr="00C5276C">
              <w:rPr>
                <w:b/>
                <w:lang w:val="et-EE"/>
              </w:rPr>
              <w:t>Müügitulu</w:t>
            </w:r>
          </w:p>
        </w:tc>
        <w:tc>
          <w:tcPr>
            <w:tcW w:w="1870" w:type="dxa"/>
          </w:tcPr>
          <w:p w14:paraId="52EE3F53" w14:textId="77777777" w:rsidR="0067686A" w:rsidRPr="00C5276C" w:rsidRDefault="0067686A" w:rsidP="0067686A">
            <w:pPr>
              <w:jc w:val="right"/>
              <w:rPr>
                <w:lang w:val="et-EE"/>
              </w:rPr>
            </w:pPr>
          </w:p>
        </w:tc>
        <w:tc>
          <w:tcPr>
            <w:tcW w:w="1470" w:type="dxa"/>
          </w:tcPr>
          <w:p w14:paraId="19003E61" w14:textId="77777777" w:rsidR="0067686A" w:rsidRPr="00C5276C" w:rsidRDefault="0067686A" w:rsidP="0067686A">
            <w:pPr>
              <w:jc w:val="right"/>
              <w:rPr>
                <w:lang w:val="et-EE"/>
              </w:rPr>
            </w:pPr>
          </w:p>
        </w:tc>
        <w:tc>
          <w:tcPr>
            <w:tcW w:w="2651" w:type="dxa"/>
          </w:tcPr>
          <w:p w14:paraId="3965BFF1" w14:textId="77777777" w:rsidR="0067686A" w:rsidRPr="00C5276C" w:rsidRDefault="0067686A" w:rsidP="0067686A">
            <w:pPr>
              <w:jc w:val="right"/>
              <w:rPr>
                <w:lang w:val="et-EE"/>
              </w:rPr>
            </w:pPr>
          </w:p>
        </w:tc>
      </w:tr>
      <w:tr w:rsidR="0067686A" w:rsidRPr="00C5276C" w14:paraId="1651604C" w14:textId="77777777" w:rsidTr="00B055AA">
        <w:tc>
          <w:tcPr>
            <w:tcW w:w="3643" w:type="dxa"/>
          </w:tcPr>
          <w:p w14:paraId="70D73B9A" w14:textId="77777777" w:rsidR="0067686A" w:rsidRPr="00C5276C" w:rsidRDefault="0067686A" w:rsidP="00B055AA">
            <w:pPr>
              <w:rPr>
                <w:b/>
                <w:lang w:val="et-EE"/>
              </w:rPr>
            </w:pPr>
            <w:r w:rsidRPr="00C5276C">
              <w:rPr>
                <w:b/>
                <w:lang w:val="et-EE"/>
              </w:rPr>
              <w:t>Muu tulu</w:t>
            </w:r>
          </w:p>
        </w:tc>
        <w:tc>
          <w:tcPr>
            <w:tcW w:w="1870" w:type="dxa"/>
          </w:tcPr>
          <w:p w14:paraId="0C1669AD" w14:textId="77777777" w:rsidR="0067686A" w:rsidRPr="00C5276C" w:rsidRDefault="0067686A" w:rsidP="0067686A">
            <w:pPr>
              <w:jc w:val="right"/>
              <w:rPr>
                <w:lang w:val="et-EE"/>
              </w:rPr>
            </w:pPr>
          </w:p>
        </w:tc>
        <w:tc>
          <w:tcPr>
            <w:tcW w:w="1470" w:type="dxa"/>
          </w:tcPr>
          <w:p w14:paraId="52E0C685" w14:textId="77777777" w:rsidR="0067686A" w:rsidRPr="00C5276C" w:rsidRDefault="0067686A" w:rsidP="0067686A">
            <w:pPr>
              <w:jc w:val="right"/>
              <w:rPr>
                <w:lang w:val="et-EE"/>
              </w:rPr>
            </w:pPr>
          </w:p>
        </w:tc>
        <w:tc>
          <w:tcPr>
            <w:tcW w:w="2651" w:type="dxa"/>
          </w:tcPr>
          <w:p w14:paraId="142CD0C2" w14:textId="77777777" w:rsidR="0067686A" w:rsidRPr="00C5276C" w:rsidRDefault="0067686A" w:rsidP="0067686A">
            <w:pPr>
              <w:jc w:val="right"/>
              <w:rPr>
                <w:lang w:val="et-EE"/>
              </w:rPr>
            </w:pPr>
          </w:p>
        </w:tc>
      </w:tr>
      <w:tr w:rsidR="00940816" w:rsidRPr="00940816" w14:paraId="28BFC8FC" w14:textId="77777777" w:rsidTr="00B055AA">
        <w:tc>
          <w:tcPr>
            <w:tcW w:w="3643" w:type="dxa"/>
          </w:tcPr>
          <w:p w14:paraId="4AE7F177" w14:textId="77777777" w:rsidR="00940816" w:rsidRPr="00C5276C" w:rsidRDefault="00940816" w:rsidP="00940816">
            <w:pPr>
              <w:rPr>
                <w:b/>
                <w:lang w:val="et-EE"/>
              </w:rPr>
            </w:pPr>
            <w:r w:rsidRPr="00C5276C">
              <w:rPr>
                <w:b/>
                <w:lang w:val="et-EE"/>
              </w:rPr>
              <w:t>Mitterahaline panus</w:t>
            </w:r>
          </w:p>
        </w:tc>
        <w:tc>
          <w:tcPr>
            <w:tcW w:w="1870" w:type="dxa"/>
          </w:tcPr>
          <w:p w14:paraId="3F27425D" w14:textId="0E08DBB6" w:rsidR="00940816" w:rsidRPr="00C5276C" w:rsidRDefault="00830A5A" w:rsidP="00940816">
            <w:pPr>
              <w:jc w:val="right"/>
              <w:rPr>
                <w:lang w:val="et-EE"/>
              </w:rPr>
            </w:pPr>
            <w:r>
              <w:rPr>
                <w:lang w:val="et-EE"/>
              </w:rPr>
              <w:t>324</w:t>
            </w:r>
            <w:r w:rsidR="00940816">
              <w:rPr>
                <w:lang w:val="et-EE"/>
              </w:rPr>
              <w:t xml:space="preserve"> h vabatahtlikku tööd</w:t>
            </w:r>
          </w:p>
        </w:tc>
        <w:tc>
          <w:tcPr>
            <w:tcW w:w="1470" w:type="dxa"/>
          </w:tcPr>
          <w:p w14:paraId="6029C559" w14:textId="12918221" w:rsidR="00940816" w:rsidRPr="00C5276C" w:rsidRDefault="00830A5A" w:rsidP="00940816">
            <w:pPr>
              <w:jc w:val="right"/>
              <w:rPr>
                <w:lang w:val="et-EE"/>
              </w:rPr>
            </w:pPr>
            <w:r>
              <w:rPr>
                <w:lang w:val="et-EE"/>
              </w:rPr>
              <w:t>324</w:t>
            </w:r>
            <w:r w:rsidR="00940816">
              <w:rPr>
                <w:lang w:val="et-EE"/>
              </w:rPr>
              <w:t xml:space="preserve"> h vabatahtlikku tööd</w:t>
            </w:r>
          </w:p>
        </w:tc>
        <w:tc>
          <w:tcPr>
            <w:tcW w:w="2651" w:type="dxa"/>
          </w:tcPr>
          <w:p w14:paraId="3D84BFD3" w14:textId="211D1E33" w:rsidR="00940816" w:rsidRPr="00C5276C" w:rsidRDefault="00940816" w:rsidP="00940816">
            <w:pPr>
              <w:jc w:val="right"/>
              <w:rPr>
                <w:lang w:val="et-EE"/>
              </w:rPr>
            </w:pPr>
            <w:r>
              <w:rPr>
                <w:lang w:val="et-EE"/>
              </w:rPr>
              <w:t xml:space="preserve">Vabatahtlik töö väärtuses </w:t>
            </w:r>
            <w:r w:rsidR="00830A5A">
              <w:rPr>
                <w:lang w:val="et-EE"/>
              </w:rPr>
              <w:t>9 720</w:t>
            </w:r>
            <w:r w:rsidR="0096759D">
              <w:rPr>
                <w:lang w:val="et-EE"/>
              </w:rPr>
              <w:t>€</w:t>
            </w:r>
            <w:r>
              <w:rPr>
                <w:lang w:val="et-EE"/>
              </w:rPr>
              <w:t xml:space="preserve"> (Arvustuse aluseks võetud Fontese palgauuringul projektijuhtimise tööpere IV taseme mediaantasu koos tööjõumaksudega, mis on tunnihinnale taandatult 30€)</w:t>
            </w:r>
          </w:p>
        </w:tc>
      </w:tr>
      <w:tr w:rsidR="00940816" w:rsidRPr="00C5276C" w14:paraId="4F2422C3" w14:textId="77777777" w:rsidTr="00B055AA">
        <w:tc>
          <w:tcPr>
            <w:tcW w:w="3643" w:type="dxa"/>
          </w:tcPr>
          <w:p w14:paraId="608E4263" w14:textId="77777777" w:rsidR="00940816" w:rsidRPr="00C5276C" w:rsidRDefault="00940816" w:rsidP="00940816">
            <w:pPr>
              <w:rPr>
                <w:b/>
                <w:lang w:val="et-EE"/>
              </w:rPr>
            </w:pPr>
            <w:r w:rsidRPr="00C5276C">
              <w:rPr>
                <w:b/>
                <w:lang w:val="et-EE"/>
              </w:rPr>
              <w:t>Kaasfinantseering</w:t>
            </w:r>
          </w:p>
        </w:tc>
        <w:tc>
          <w:tcPr>
            <w:tcW w:w="1870" w:type="dxa"/>
          </w:tcPr>
          <w:p w14:paraId="4C95BDCF" w14:textId="77777777" w:rsidR="00940816" w:rsidRPr="00C5276C" w:rsidRDefault="00940816" w:rsidP="00940816">
            <w:pPr>
              <w:jc w:val="right"/>
              <w:rPr>
                <w:lang w:val="et-EE"/>
              </w:rPr>
            </w:pPr>
          </w:p>
        </w:tc>
        <w:tc>
          <w:tcPr>
            <w:tcW w:w="1470" w:type="dxa"/>
          </w:tcPr>
          <w:p w14:paraId="279F92FB" w14:textId="77777777" w:rsidR="00940816" w:rsidRPr="00C5276C" w:rsidRDefault="00940816" w:rsidP="00940816">
            <w:pPr>
              <w:jc w:val="right"/>
              <w:rPr>
                <w:lang w:val="et-EE"/>
              </w:rPr>
            </w:pPr>
          </w:p>
        </w:tc>
        <w:tc>
          <w:tcPr>
            <w:tcW w:w="2651" w:type="dxa"/>
          </w:tcPr>
          <w:p w14:paraId="2FD6666D" w14:textId="77777777" w:rsidR="00940816" w:rsidRPr="00C5276C" w:rsidRDefault="00940816" w:rsidP="00940816">
            <w:pPr>
              <w:jc w:val="right"/>
              <w:rPr>
                <w:lang w:val="et-EE"/>
              </w:rPr>
            </w:pPr>
          </w:p>
        </w:tc>
      </w:tr>
      <w:tr w:rsidR="00940816" w:rsidRPr="00C5276C" w14:paraId="5A9FB124" w14:textId="77777777" w:rsidTr="00B055AA">
        <w:tc>
          <w:tcPr>
            <w:tcW w:w="3643" w:type="dxa"/>
          </w:tcPr>
          <w:p w14:paraId="38567166" w14:textId="77777777" w:rsidR="00940816" w:rsidRPr="00C5276C" w:rsidRDefault="00940816" w:rsidP="00940816">
            <w:pPr>
              <w:rPr>
                <w:b/>
                <w:lang w:val="et-EE"/>
              </w:rPr>
            </w:pPr>
            <w:r w:rsidRPr="00C5276C">
              <w:rPr>
                <w:b/>
                <w:lang w:val="et-EE"/>
              </w:rPr>
              <w:t>Muud toetused</w:t>
            </w:r>
          </w:p>
          <w:p w14:paraId="674938BC" w14:textId="77777777" w:rsidR="00940816" w:rsidRPr="00C5276C" w:rsidRDefault="00940816" w:rsidP="00940816">
            <w:pPr>
              <w:rPr>
                <w:i/>
                <w:lang w:val="et-EE"/>
              </w:rPr>
            </w:pPr>
            <w:r>
              <w:rPr>
                <w:i/>
                <w:lang w:val="et-EE"/>
              </w:rPr>
              <w:t xml:space="preserve">(toetajate lõikes – nt </w:t>
            </w:r>
            <w:r w:rsidRPr="00C5276C">
              <w:rPr>
                <w:i/>
                <w:lang w:val="et-EE"/>
              </w:rPr>
              <w:t>koostööpartnerid, sponsorid jm)</w:t>
            </w:r>
          </w:p>
        </w:tc>
        <w:tc>
          <w:tcPr>
            <w:tcW w:w="1870" w:type="dxa"/>
          </w:tcPr>
          <w:p w14:paraId="7F126699" w14:textId="77777777" w:rsidR="00940816" w:rsidRPr="00C5276C" w:rsidRDefault="00940816" w:rsidP="00940816">
            <w:pPr>
              <w:jc w:val="right"/>
              <w:rPr>
                <w:lang w:val="et-EE"/>
              </w:rPr>
            </w:pPr>
          </w:p>
        </w:tc>
        <w:tc>
          <w:tcPr>
            <w:tcW w:w="1470" w:type="dxa"/>
          </w:tcPr>
          <w:p w14:paraId="7FF707C5" w14:textId="77777777" w:rsidR="00940816" w:rsidRPr="00C5276C" w:rsidRDefault="00940816" w:rsidP="00940816">
            <w:pPr>
              <w:jc w:val="right"/>
              <w:rPr>
                <w:lang w:val="et-EE"/>
              </w:rPr>
            </w:pPr>
          </w:p>
        </w:tc>
        <w:tc>
          <w:tcPr>
            <w:tcW w:w="2651" w:type="dxa"/>
          </w:tcPr>
          <w:p w14:paraId="42F20B13" w14:textId="77777777" w:rsidR="00940816" w:rsidRPr="00C5276C" w:rsidRDefault="00940816" w:rsidP="00940816">
            <w:pPr>
              <w:jc w:val="right"/>
              <w:rPr>
                <w:lang w:val="et-EE"/>
              </w:rPr>
            </w:pPr>
          </w:p>
        </w:tc>
      </w:tr>
    </w:tbl>
    <w:p w14:paraId="3B5B98BB" w14:textId="422309B3" w:rsidR="0067686A" w:rsidRDefault="0067686A" w:rsidP="0067686A">
      <w:pPr>
        <w:rPr>
          <w:lang w:val="et-EE"/>
        </w:rPr>
      </w:pPr>
    </w:p>
    <w:p w14:paraId="5537ED98" w14:textId="77777777" w:rsidR="00E3063D" w:rsidRDefault="00E3063D" w:rsidP="0067686A">
      <w:pPr>
        <w:rPr>
          <w:lang w:val="et-EE"/>
        </w:rPr>
      </w:pPr>
    </w:p>
    <w:p w14:paraId="43FF11EE" w14:textId="77777777" w:rsidR="0067686A" w:rsidRPr="00C5276C" w:rsidRDefault="0067686A" w:rsidP="0067686A">
      <w:pPr>
        <w:rPr>
          <w:b/>
          <w:lang w:val="et-EE"/>
        </w:rPr>
      </w:pPr>
      <w:r w:rsidRPr="00C5276C">
        <w:rPr>
          <w:b/>
          <w:lang w:val="et-EE"/>
        </w:rPr>
        <w:t>KULUD</w:t>
      </w:r>
    </w:p>
    <w:p w14:paraId="2B5FA2B1" w14:textId="77777777" w:rsidR="0067686A" w:rsidRPr="00C5276C" w:rsidRDefault="0067686A" w:rsidP="0067686A">
      <w:pPr>
        <w:rPr>
          <w:i/>
          <w:lang w:val="et-EE"/>
        </w:rPr>
      </w:pPr>
      <w:r w:rsidRPr="00C5276C">
        <w:rPr>
          <w:i/>
          <w:lang w:val="et-EE"/>
        </w:rPr>
        <w:t xml:space="preserve">Tulude ja kulude koondsumma peab </w:t>
      </w:r>
      <w:r>
        <w:rPr>
          <w:i/>
          <w:lang w:val="et-EE"/>
        </w:rPr>
        <w:t xml:space="preserve">olema </w:t>
      </w:r>
      <w:r w:rsidRPr="00C5276C">
        <w:rPr>
          <w:i/>
          <w:lang w:val="et-EE"/>
        </w:rPr>
        <w:t>võrdn</w:t>
      </w:r>
      <w:r>
        <w:rPr>
          <w:i/>
          <w:lang w:val="et-EE"/>
        </w:rPr>
        <w:t>e (ehk eelarve tasakaalus)</w:t>
      </w:r>
    </w:p>
    <w:p w14:paraId="0EF121DE" w14:textId="77777777" w:rsidR="0067686A" w:rsidRPr="00C5276C" w:rsidRDefault="0067686A" w:rsidP="0067686A">
      <w:pPr>
        <w:rPr>
          <w:lang w:val="et-EE"/>
        </w:rPr>
      </w:pPr>
      <w:r w:rsidRPr="00C5276C">
        <w:rPr>
          <w:lang w:val="et-EE"/>
        </w:rPr>
        <w:t>(vajadusel lisada ridu)</w:t>
      </w:r>
    </w:p>
    <w:tbl>
      <w:tblPr>
        <w:tblStyle w:val="Kontuurtabel"/>
        <w:tblW w:w="9634" w:type="dxa"/>
        <w:tblLayout w:type="fixed"/>
        <w:tblLook w:val="04A0" w:firstRow="1" w:lastRow="0" w:firstColumn="1" w:lastColumn="0" w:noHBand="0" w:noVBand="1"/>
      </w:tblPr>
      <w:tblGrid>
        <w:gridCol w:w="3539"/>
        <w:gridCol w:w="1559"/>
        <w:gridCol w:w="1560"/>
        <w:gridCol w:w="1417"/>
        <w:gridCol w:w="1559"/>
      </w:tblGrid>
      <w:tr w:rsidR="0067686A" w:rsidRPr="00C5276C" w14:paraId="3498AE89" w14:textId="77777777" w:rsidTr="00F33E71">
        <w:tc>
          <w:tcPr>
            <w:tcW w:w="3539" w:type="dxa"/>
          </w:tcPr>
          <w:p w14:paraId="53ACF2A7" w14:textId="77777777" w:rsidR="0067686A" w:rsidRPr="00C5276C" w:rsidRDefault="0067686A" w:rsidP="00B055AA">
            <w:pPr>
              <w:rPr>
                <w:lang w:val="et-EE"/>
              </w:rPr>
            </w:pPr>
          </w:p>
        </w:tc>
        <w:tc>
          <w:tcPr>
            <w:tcW w:w="1559" w:type="dxa"/>
          </w:tcPr>
          <w:p w14:paraId="2CE5C291" w14:textId="77777777" w:rsidR="0067686A" w:rsidRPr="00C5276C" w:rsidRDefault="0067686A" w:rsidP="00B055AA">
            <w:pPr>
              <w:rPr>
                <w:lang w:val="et-EE"/>
              </w:rPr>
            </w:pPr>
          </w:p>
        </w:tc>
        <w:tc>
          <w:tcPr>
            <w:tcW w:w="4536" w:type="dxa"/>
            <w:gridSpan w:val="3"/>
          </w:tcPr>
          <w:p w14:paraId="0565FC9C" w14:textId="77777777" w:rsidR="0067686A" w:rsidRPr="00C5276C" w:rsidRDefault="0067686A" w:rsidP="00B055AA">
            <w:pPr>
              <w:tabs>
                <w:tab w:val="left" w:pos="2040"/>
              </w:tabs>
              <w:jc w:val="center"/>
              <w:rPr>
                <w:lang w:val="et-EE"/>
              </w:rPr>
            </w:pPr>
            <w:r w:rsidRPr="00C5276C">
              <w:rPr>
                <w:lang w:val="et-EE"/>
              </w:rPr>
              <w:t>Finantseerimisallikad</w:t>
            </w:r>
          </w:p>
        </w:tc>
      </w:tr>
      <w:tr w:rsidR="0067686A" w:rsidRPr="00C5276C" w14:paraId="19BFDE92" w14:textId="77777777" w:rsidTr="00F33E71">
        <w:tc>
          <w:tcPr>
            <w:tcW w:w="3539" w:type="dxa"/>
          </w:tcPr>
          <w:p w14:paraId="606C8AA5" w14:textId="77777777" w:rsidR="0067686A" w:rsidRPr="00C5276C" w:rsidRDefault="0067686A" w:rsidP="00B055AA">
            <w:pPr>
              <w:rPr>
                <w:lang w:val="et-EE"/>
              </w:rPr>
            </w:pPr>
          </w:p>
        </w:tc>
        <w:tc>
          <w:tcPr>
            <w:tcW w:w="3119" w:type="dxa"/>
            <w:gridSpan w:val="2"/>
          </w:tcPr>
          <w:p w14:paraId="3F0FC3B8" w14:textId="77777777" w:rsidR="0067686A" w:rsidRPr="00C5276C" w:rsidRDefault="0067686A" w:rsidP="00B055AA">
            <w:pPr>
              <w:tabs>
                <w:tab w:val="left" w:pos="2040"/>
              </w:tabs>
              <w:jc w:val="center"/>
              <w:rPr>
                <w:b/>
                <w:lang w:val="et-EE"/>
              </w:rPr>
            </w:pPr>
            <w:r w:rsidRPr="00C5276C">
              <w:rPr>
                <w:b/>
                <w:lang w:val="et-EE"/>
              </w:rPr>
              <w:t>PLANEERITUD KULUD</w:t>
            </w:r>
          </w:p>
        </w:tc>
        <w:tc>
          <w:tcPr>
            <w:tcW w:w="2976" w:type="dxa"/>
            <w:gridSpan w:val="2"/>
          </w:tcPr>
          <w:p w14:paraId="5AD43346" w14:textId="77777777" w:rsidR="0067686A" w:rsidRPr="00C5276C" w:rsidRDefault="0067686A" w:rsidP="00B055AA">
            <w:pPr>
              <w:tabs>
                <w:tab w:val="left" w:pos="2040"/>
              </w:tabs>
              <w:jc w:val="center"/>
              <w:rPr>
                <w:b/>
                <w:lang w:val="et-EE"/>
              </w:rPr>
            </w:pPr>
            <w:r w:rsidRPr="00C5276C">
              <w:rPr>
                <w:b/>
                <w:lang w:val="et-EE"/>
              </w:rPr>
              <w:t>TEGELIKUD KULUD</w:t>
            </w:r>
          </w:p>
        </w:tc>
      </w:tr>
      <w:tr w:rsidR="0067686A" w:rsidRPr="00C5276C" w14:paraId="79A01DCD" w14:textId="77777777" w:rsidTr="00F33E71">
        <w:tc>
          <w:tcPr>
            <w:tcW w:w="3539" w:type="dxa"/>
          </w:tcPr>
          <w:p w14:paraId="70CA4E38" w14:textId="77777777" w:rsidR="0067686A" w:rsidRPr="00C5276C" w:rsidRDefault="0067686A" w:rsidP="00B055AA">
            <w:pPr>
              <w:rPr>
                <w:lang w:val="et-EE"/>
              </w:rPr>
            </w:pPr>
          </w:p>
        </w:tc>
        <w:tc>
          <w:tcPr>
            <w:tcW w:w="1559" w:type="dxa"/>
          </w:tcPr>
          <w:p w14:paraId="1C27A99D" w14:textId="77777777" w:rsidR="0067686A" w:rsidRPr="00C5276C" w:rsidRDefault="0067686A" w:rsidP="00B055AA">
            <w:pPr>
              <w:rPr>
                <w:lang w:val="et-EE"/>
              </w:rPr>
            </w:pPr>
            <w:r w:rsidRPr="00C5276C">
              <w:rPr>
                <w:lang w:val="et-EE"/>
              </w:rPr>
              <w:t>KOKKU</w:t>
            </w:r>
          </w:p>
        </w:tc>
        <w:tc>
          <w:tcPr>
            <w:tcW w:w="1560" w:type="dxa"/>
            <w:shd w:val="clear" w:color="auto" w:fill="FFF2CC" w:themeFill="accent4" w:themeFillTint="33"/>
          </w:tcPr>
          <w:p w14:paraId="38A2BBD6" w14:textId="77777777" w:rsidR="0067686A" w:rsidRPr="00C5276C" w:rsidRDefault="0067686A" w:rsidP="00B055AA">
            <w:pPr>
              <w:rPr>
                <w:lang w:val="et-EE"/>
              </w:rPr>
            </w:pPr>
            <w:r w:rsidRPr="00C5276C">
              <w:rPr>
                <w:lang w:val="et-EE"/>
              </w:rPr>
              <w:t xml:space="preserve">sh </w:t>
            </w:r>
            <w:proofErr w:type="spellStart"/>
            <w:r w:rsidRPr="00C5276C">
              <w:rPr>
                <w:lang w:val="et-EE"/>
              </w:rPr>
              <w:t>Kaitse-ministeeriumi</w:t>
            </w:r>
            <w:proofErr w:type="spellEnd"/>
            <w:r w:rsidRPr="00C5276C">
              <w:rPr>
                <w:lang w:val="et-EE"/>
              </w:rPr>
              <w:t xml:space="preserve"> toetusest</w:t>
            </w:r>
          </w:p>
        </w:tc>
        <w:tc>
          <w:tcPr>
            <w:tcW w:w="1417" w:type="dxa"/>
          </w:tcPr>
          <w:p w14:paraId="560CC560" w14:textId="77777777" w:rsidR="0067686A" w:rsidRPr="00C5276C" w:rsidRDefault="0067686A" w:rsidP="00B055AA">
            <w:pPr>
              <w:rPr>
                <w:lang w:val="et-EE"/>
              </w:rPr>
            </w:pPr>
            <w:r w:rsidRPr="00C5276C">
              <w:rPr>
                <w:lang w:val="et-EE"/>
              </w:rPr>
              <w:t>KOKKU</w:t>
            </w:r>
          </w:p>
        </w:tc>
        <w:tc>
          <w:tcPr>
            <w:tcW w:w="1559" w:type="dxa"/>
            <w:shd w:val="clear" w:color="auto" w:fill="FFF2CC" w:themeFill="accent4" w:themeFillTint="33"/>
          </w:tcPr>
          <w:p w14:paraId="42FCDC66" w14:textId="77777777" w:rsidR="0067686A" w:rsidRPr="00C5276C" w:rsidRDefault="0067686A" w:rsidP="00B055AA">
            <w:pPr>
              <w:rPr>
                <w:lang w:val="et-EE"/>
              </w:rPr>
            </w:pPr>
            <w:r w:rsidRPr="00C5276C">
              <w:rPr>
                <w:lang w:val="et-EE"/>
              </w:rPr>
              <w:t xml:space="preserve">sh </w:t>
            </w:r>
            <w:proofErr w:type="spellStart"/>
            <w:r w:rsidRPr="00C5276C">
              <w:rPr>
                <w:lang w:val="et-EE"/>
              </w:rPr>
              <w:t>Kaitse-ministeeriumi</w:t>
            </w:r>
            <w:proofErr w:type="spellEnd"/>
            <w:r w:rsidRPr="00C5276C">
              <w:rPr>
                <w:lang w:val="et-EE"/>
              </w:rPr>
              <w:t xml:space="preserve"> toetusest</w:t>
            </w:r>
          </w:p>
        </w:tc>
      </w:tr>
      <w:tr w:rsidR="0067686A" w:rsidRPr="00C5276C" w14:paraId="0549C2B8" w14:textId="77777777" w:rsidTr="00F33E71">
        <w:tc>
          <w:tcPr>
            <w:tcW w:w="3539" w:type="dxa"/>
          </w:tcPr>
          <w:p w14:paraId="0EA43F21" w14:textId="77777777" w:rsidR="0067686A" w:rsidRPr="00C5276C" w:rsidRDefault="0067686A" w:rsidP="00B055AA">
            <w:pPr>
              <w:rPr>
                <w:b/>
                <w:lang w:val="et-EE"/>
              </w:rPr>
            </w:pPr>
            <w:r w:rsidRPr="00C5276C">
              <w:rPr>
                <w:b/>
                <w:lang w:val="et-EE"/>
              </w:rPr>
              <w:t>Kulud</w:t>
            </w:r>
            <w:r w:rsidR="00C13E09">
              <w:rPr>
                <w:b/>
                <w:lang w:val="et-EE"/>
              </w:rPr>
              <w:t xml:space="preserve"> kokku</w:t>
            </w:r>
          </w:p>
        </w:tc>
        <w:tc>
          <w:tcPr>
            <w:tcW w:w="1559" w:type="dxa"/>
          </w:tcPr>
          <w:p w14:paraId="4E169FFE" w14:textId="332223E9" w:rsidR="0067686A" w:rsidRPr="00FF0F2F" w:rsidRDefault="00D537CD" w:rsidP="0067686A">
            <w:pPr>
              <w:jc w:val="right"/>
              <w:rPr>
                <w:lang w:val="et-EE"/>
              </w:rPr>
            </w:pPr>
            <w:r w:rsidRPr="00FF0F2F">
              <w:rPr>
                <w:lang w:val="et-EE"/>
              </w:rPr>
              <w:t>30 020</w:t>
            </w:r>
          </w:p>
        </w:tc>
        <w:tc>
          <w:tcPr>
            <w:tcW w:w="1560" w:type="dxa"/>
            <w:shd w:val="clear" w:color="auto" w:fill="FFF2CC" w:themeFill="accent4" w:themeFillTint="33"/>
          </w:tcPr>
          <w:p w14:paraId="5504A64B" w14:textId="503C36D8" w:rsidR="0067686A" w:rsidRPr="00C5276C" w:rsidRDefault="00B105DB" w:rsidP="0067686A">
            <w:pPr>
              <w:jc w:val="right"/>
              <w:rPr>
                <w:lang w:val="et-EE"/>
              </w:rPr>
            </w:pPr>
            <w:r>
              <w:rPr>
                <w:lang w:val="et-EE"/>
              </w:rPr>
              <w:t>30 000</w:t>
            </w:r>
          </w:p>
        </w:tc>
        <w:tc>
          <w:tcPr>
            <w:tcW w:w="1417" w:type="dxa"/>
          </w:tcPr>
          <w:p w14:paraId="2E6C6EFA" w14:textId="2B649B87" w:rsidR="0067686A" w:rsidRPr="00C5276C" w:rsidRDefault="00D537CD" w:rsidP="0067686A">
            <w:pPr>
              <w:jc w:val="right"/>
              <w:rPr>
                <w:lang w:val="et-EE"/>
              </w:rPr>
            </w:pPr>
            <w:r>
              <w:rPr>
                <w:lang w:val="et-EE"/>
              </w:rPr>
              <w:t>30</w:t>
            </w:r>
            <w:r w:rsidR="009373F7">
              <w:rPr>
                <w:lang w:val="et-EE"/>
              </w:rPr>
              <w:t xml:space="preserve"> 020</w:t>
            </w:r>
          </w:p>
        </w:tc>
        <w:tc>
          <w:tcPr>
            <w:tcW w:w="1559" w:type="dxa"/>
            <w:shd w:val="clear" w:color="auto" w:fill="FFF2CC" w:themeFill="accent4" w:themeFillTint="33"/>
          </w:tcPr>
          <w:p w14:paraId="10EA3D99" w14:textId="07165FCA" w:rsidR="0067686A" w:rsidRPr="00C5276C" w:rsidRDefault="00B105DB" w:rsidP="0067686A">
            <w:pPr>
              <w:jc w:val="right"/>
              <w:rPr>
                <w:lang w:val="et-EE"/>
              </w:rPr>
            </w:pPr>
            <w:r>
              <w:rPr>
                <w:lang w:val="et-EE"/>
              </w:rPr>
              <w:t>30 000</w:t>
            </w:r>
          </w:p>
        </w:tc>
      </w:tr>
      <w:tr w:rsidR="0067686A" w:rsidRPr="00C5276C" w14:paraId="4779068B" w14:textId="77777777" w:rsidTr="00F33E71">
        <w:tc>
          <w:tcPr>
            <w:tcW w:w="3539" w:type="dxa"/>
          </w:tcPr>
          <w:p w14:paraId="79BFBFCB" w14:textId="77777777" w:rsidR="0067686A" w:rsidRPr="00C5276C" w:rsidRDefault="0067686A" w:rsidP="00B055AA">
            <w:pPr>
              <w:rPr>
                <w:b/>
                <w:lang w:val="et-EE"/>
              </w:rPr>
            </w:pPr>
            <w:r w:rsidRPr="00C5276C">
              <w:rPr>
                <w:b/>
                <w:lang w:val="et-EE"/>
              </w:rPr>
              <w:t>Personalikulud</w:t>
            </w:r>
          </w:p>
          <w:p w14:paraId="4C2DBC5E" w14:textId="77777777" w:rsidR="0067686A" w:rsidRPr="00C5276C" w:rsidRDefault="0067686A" w:rsidP="00B055AA">
            <w:pPr>
              <w:rPr>
                <w:i/>
                <w:lang w:val="et-EE"/>
              </w:rPr>
            </w:pPr>
            <w:r w:rsidRPr="00C5276C">
              <w:rPr>
                <w:i/>
                <w:lang w:val="et-EE"/>
              </w:rPr>
              <w:t>(suuremate kulugruppide kaupa)</w:t>
            </w:r>
          </w:p>
        </w:tc>
        <w:tc>
          <w:tcPr>
            <w:tcW w:w="1559" w:type="dxa"/>
          </w:tcPr>
          <w:p w14:paraId="11A0321A" w14:textId="77F3EC74" w:rsidR="0067686A" w:rsidRPr="00FF0F2F" w:rsidRDefault="00FF0F2F" w:rsidP="0067686A">
            <w:pPr>
              <w:jc w:val="right"/>
              <w:rPr>
                <w:lang w:val="et-EE"/>
              </w:rPr>
            </w:pPr>
            <w:r w:rsidRPr="00FF0F2F">
              <w:rPr>
                <w:lang w:val="et-EE"/>
              </w:rPr>
              <w:t>0</w:t>
            </w:r>
          </w:p>
        </w:tc>
        <w:tc>
          <w:tcPr>
            <w:tcW w:w="1560" w:type="dxa"/>
            <w:shd w:val="clear" w:color="auto" w:fill="FFF2CC" w:themeFill="accent4" w:themeFillTint="33"/>
          </w:tcPr>
          <w:p w14:paraId="49AEBBA7" w14:textId="4DFD1879" w:rsidR="0067686A" w:rsidRPr="00C5276C" w:rsidRDefault="00FF0F2F" w:rsidP="0067686A">
            <w:pPr>
              <w:jc w:val="right"/>
              <w:rPr>
                <w:lang w:val="et-EE"/>
              </w:rPr>
            </w:pPr>
            <w:r>
              <w:rPr>
                <w:lang w:val="et-EE"/>
              </w:rPr>
              <w:t>0</w:t>
            </w:r>
          </w:p>
        </w:tc>
        <w:tc>
          <w:tcPr>
            <w:tcW w:w="1417" w:type="dxa"/>
          </w:tcPr>
          <w:p w14:paraId="4F61D5F3" w14:textId="0E51FCF2" w:rsidR="0067686A" w:rsidRPr="00C5276C" w:rsidRDefault="00FF0F2F" w:rsidP="0067686A">
            <w:pPr>
              <w:jc w:val="right"/>
              <w:rPr>
                <w:lang w:val="et-EE"/>
              </w:rPr>
            </w:pPr>
            <w:r>
              <w:rPr>
                <w:lang w:val="et-EE"/>
              </w:rPr>
              <w:t>0</w:t>
            </w:r>
          </w:p>
        </w:tc>
        <w:tc>
          <w:tcPr>
            <w:tcW w:w="1559" w:type="dxa"/>
            <w:shd w:val="clear" w:color="auto" w:fill="FFF2CC" w:themeFill="accent4" w:themeFillTint="33"/>
          </w:tcPr>
          <w:p w14:paraId="7759B4C6" w14:textId="0CD1AFC9" w:rsidR="0067686A" w:rsidRPr="00C5276C" w:rsidRDefault="00FF0F2F" w:rsidP="0067686A">
            <w:pPr>
              <w:jc w:val="right"/>
              <w:rPr>
                <w:lang w:val="et-EE"/>
              </w:rPr>
            </w:pPr>
            <w:r>
              <w:rPr>
                <w:lang w:val="et-EE"/>
              </w:rPr>
              <w:t>0</w:t>
            </w:r>
          </w:p>
        </w:tc>
      </w:tr>
      <w:tr w:rsidR="0067686A" w:rsidRPr="00C5276C" w14:paraId="5D39609B" w14:textId="77777777" w:rsidTr="00F33E71">
        <w:tc>
          <w:tcPr>
            <w:tcW w:w="3539" w:type="dxa"/>
          </w:tcPr>
          <w:p w14:paraId="08FCCAA8" w14:textId="77777777" w:rsidR="0067686A" w:rsidRDefault="0067686A" w:rsidP="00B055AA">
            <w:pPr>
              <w:rPr>
                <w:b/>
                <w:lang w:val="et-EE"/>
              </w:rPr>
            </w:pPr>
            <w:r w:rsidRPr="00C5276C">
              <w:rPr>
                <w:b/>
                <w:lang w:val="et-EE"/>
              </w:rPr>
              <w:t>Majandamiskulud</w:t>
            </w:r>
          </w:p>
          <w:p w14:paraId="52EE36B1" w14:textId="77777777" w:rsidR="00B105DB" w:rsidRPr="004A6CA4" w:rsidRDefault="00B105DB" w:rsidP="00B105DB">
            <w:pPr>
              <w:rPr>
                <w:iCs/>
                <w:sz w:val="22"/>
                <w:szCs w:val="22"/>
                <w:lang w:val="et-EE"/>
              </w:rPr>
            </w:pPr>
            <w:r w:rsidRPr="004A6CA4">
              <w:rPr>
                <w:iCs/>
                <w:sz w:val="22"/>
                <w:szCs w:val="22"/>
                <w:lang w:val="et-EE"/>
              </w:rPr>
              <w:t>Tõlke ja toimetajatöö arve alusel</w:t>
            </w:r>
          </w:p>
          <w:p w14:paraId="03C90C6C" w14:textId="19146813" w:rsidR="00B105DB" w:rsidRPr="00B105DB" w:rsidRDefault="00B105DB" w:rsidP="00B055AA">
            <w:pPr>
              <w:rPr>
                <w:i/>
                <w:sz w:val="22"/>
                <w:szCs w:val="22"/>
                <w:lang w:val="et-EE"/>
              </w:rPr>
            </w:pPr>
            <w:r>
              <w:rPr>
                <w:sz w:val="22"/>
                <w:szCs w:val="22"/>
                <w:lang w:val="et-EE"/>
              </w:rPr>
              <w:t>Veebigraafika ja veebi tugitööd</w:t>
            </w:r>
          </w:p>
          <w:p w14:paraId="64F73F6F" w14:textId="77777777" w:rsidR="0067686A" w:rsidRPr="00C5276C" w:rsidRDefault="0067686A" w:rsidP="00B055AA">
            <w:pPr>
              <w:rPr>
                <w:i/>
                <w:lang w:val="et-EE"/>
              </w:rPr>
            </w:pPr>
            <w:r w:rsidRPr="00C5276C">
              <w:rPr>
                <w:i/>
                <w:lang w:val="et-EE"/>
              </w:rPr>
              <w:t>(suuremate kulugruppide kaupa)</w:t>
            </w:r>
          </w:p>
          <w:p w14:paraId="7C496C33" w14:textId="77777777" w:rsidR="0067686A" w:rsidRPr="00C5276C" w:rsidRDefault="0067686A" w:rsidP="00B055AA">
            <w:pPr>
              <w:rPr>
                <w:lang w:val="et-EE"/>
              </w:rPr>
            </w:pPr>
            <w:r w:rsidRPr="00C5276C">
              <w:rPr>
                <w:i/>
                <w:lang w:val="et-EE"/>
              </w:rPr>
              <w:t xml:space="preserve">(Siin kajastatakse need tellitud tööd ja teenused ning kaupade ostud, mida makstakse FIE või firma arvete alusel, samuti litsentsitasud ja </w:t>
            </w:r>
            <w:proofErr w:type="spellStart"/>
            <w:r w:rsidRPr="00C5276C">
              <w:rPr>
                <w:i/>
                <w:lang w:val="et-EE"/>
              </w:rPr>
              <w:t>päeva</w:t>
            </w:r>
            <w:r>
              <w:rPr>
                <w:i/>
                <w:lang w:val="et-EE"/>
              </w:rPr>
              <w:t>-</w:t>
            </w:r>
            <w:r w:rsidRPr="00C5276C">
              <w:rPr>
                <w:i/>
                <w:lang w:val="et-EE"/>
              </w:rPr>
              <w:t>rahad</w:t>
            </w:r>
            <w:proofErr w:type="spellEnd"/>
            <w:r>
              <w:rPr>
                <w:i/>
                <w:lang w:val="et-EE"/>
              </w:rPr>
              <w:t xml:space="preserve">. </w:t>
            </w:r>
            <w:r w:rsidRPr="00C5276C">
              <w:rPr>
                <w:i/>
                <w:lang w:val="et-EE"/>
              </w:rPr>
              <w:t xml:space="preserve">Sõidupiletite </w:t>
            </w:r>
            <w:r>
              <w:rPr>
                <w:i/>
                <w:lang w:val="et-EE"/>
              </w:rPr>
              <w:t>osas</w:t>
            </w:r>
            <w:r w:rsidRPr="00C5276C">
              <w:rPr>
                <w:i/>
                <w:lang w:val="et-EE"/>
              </w:rPr>
              <w:t xml:space="preserve"> märkida kindlasti inimeste arv ning majutuskulude ja päevarahade korral inimeste ja päevade arv.)</w:t>
            </w:r>
          </w:p>
        </w:tc>
        <w:tc>
          <w:tcPr>
            <w:tcW w:w="1559" w:type="dxa"/>
          </w:tcPr>
          <w:p w14:paraId="1C30D28E" w14:textId="77777777" w:rsidR="0067686A" w:rsidRDefault="0067686A" w:rsidP="0067686A">
            <w:pPr>
              <w:jc w:val="right"/>
              <w:rPr>
                <w:lang w:val="et-EE"/>
              </w:rPr>
            </w:pPr>
          </w:p>
          <w:p w14:paraId="27C8C96E" w14:textId="404F8514" w:rsidR="00B105DB" w:rsidRPr="00C5276C" w:rsidRDefault="00FF0F2F" w:rsidP="0067686A">
            <w:pPr>
              <w:jc w:val="right"/>
              <w:rPr>
                <w:lang w:val="et-EE"/>
              </w:rPr>
            </w:pPr>
            <w:r>
              <w:rPr>
                <w:lang w:val="et-EE"/>
              </w:rPr>
              <w:t>30 020</w:t>
            </w:r>
          </w:p>
        </w:tc>
        <w:tc>
          <w:tcPr>
            <w:tcW w:w="1560" w:type="dxa"/>
            <w:shd w:val="clear" w:color="auto" w:fill="FFF2CC" w:themeFill="accent4" w:themeFillTint="33"/>
          </w:tcPr>
          <w:p w14:paraId="14F85546" w14:textId="77777777" w:rsidR="00B105DB" w:rsidRDefault="00B105DB" w:rsidP="00B105DB">
            <w:pPr>
              <w:jc w:val="right"/>
              <w:rPr>
                <w:lang w:val="et-EE"/>
              </w:rPr>
            </w:pPr>
          </w:p>
          <w:p w14:paraId="5CE43FD3" w14:textId="13D17E60" w:rsidR="0067686A" w:rsidRPr="00C5276C" w:rsidRDefault="00FF0F2F" w:rsidP="00B105DB">
            <w:pPr>
              <w:jc w:val="right"/>
              <w:rPr>
                <w:lang w:val="et-EE"/>
              </w:rPr>
            </w:pPr>
            <w:r>
              <w:rPr>
                <w:lang w:val="et-EE"/>
              </w:rPr>
              <w:t>30 000</w:t>
            </w:r>
          </w:p>
        </w:tc>
        <w:tc>
          <w:tcPr>
            <w:tcW w:w="1417" w:type="dxa"/>
          </w:tcPr>
          <w:p w14:paraId="53507ED2" w14:textId="77777777" w:rsidR="00B105DB" w:rsidRDefault="00B105DB" w:rsidP="00B105DB">
            <w:pPr>
              <w:jc w:val="right"/>
              <w:rPr>
                <w:lang w:val="et-EE"/>
              </w:rPr>
            </w:pPr>
          </w:p>
          <w:p w14:paraId="3B716AB4" w14:textId="78A3789F" w:rsidR="0067686A" w:rsidRPr="00C5276C" w:rsidRDefault="00FF0F2F" w:rsidP="00B105DB">
            <w:pPr>
              <w:jc w:val="right"/>
              <w:rPr>
                <w:lang w:val="et-EE"/>
              </w:rPr>
            </w:pPr>
            <w:r>
              <w:rPr>
                <w:lang w:val="et-EE"/>
              </w:rPr>
              <w:t>30 020</w:t>
            </w:r>
          </w:p>
        </w:tc>
        <w:tc>
          <w:tcPr>
            <w:tcW w:w="1559" w:type="dxa"/>
            <w:shd w:val="clear" w:color="auto" w:fill="FFF2CC" w:themeFill="accent4" w:themeFillTint="33"/>
          </w:tcPr>
          <w:p w14:paraId="030254BD" w14:textId="77777777" w:rsidR="00B105DB" w:rsidRDefault="00B105DB" w:rsidP="00B105DB">
            <w:pPr>
              <w:jc w:val="right"/>
              <w:rPr>
                <w:lang w:val="et-EE"/>
              </w:rPr>
            </w:pPr>
          </w:p>
          <w:p w14:paraId="09174832" w14:textId="0A353415" w:rsidR="0067686A" w:rsidRPr="00C5276C" w:rsidRDefault="00FF0F2F" w:rsidP="00B105DB">
            <w:pPr>
              <w:jc w:val="right"/>
              <w:rPr>
                <w:lang w:val="et-EE"/>
              </w:rPr>
            </w:pPr>
            <w:r>
              <w:rPr>
                <w:lang w:val="et-EE"/>
              </w:rPr>
              <w:t>30 000</w:t>
            </w:r>
          </w:p>
        </w:tc>
      </w:tr>
    </w:tbl>
    <w:p w14:paraId="7D3C0E38" w14:textId="1A2A1335" w:rsidR="0067686A" w:rsidRDefault="0067686A" w:rsidP="0067686A">
      <w:pPr>
        <w:rPr>
          <w:lang w:val="et-EE"/>
        </w:rPr>
      </w:pPr>
    </w:p>
    <w:p w14:paraId="5B2F8F1A" w14:textId="77777777" w:rsidR="00E3063D" w:rsidRPr="00C5276C" w:rsidRDefault="00E3063D" w:rsidP="0067686A">
      <w:pPr>
        <w:rPr>
          <w:lang w:val="et-EE"/>
        </w:rPr>
      </w:pPr>
    </w:p>
    <w:p w14:paraId="03FA7A7A" w14:textId="77777777" w:rsidR="0067686A" w:rsidRPr="00C5276C" w:rsidRDefault="0067686A" w:rsidP="0067686A">
      <w:pPr>
        <w:rPr>
          <w:b/>
          <w:lang w:val="et-EE"/>
        </w:rPr>
      </w:pPr>
      <w:r w:rsidRPr="00C5276C">
        <w:rPr>
          <w:b/>
          <w:lang w:val="et-EE"/>
        </w:rPr>
        <w:t>KAITSEMINISTEERIUMI TOETUSE KASUTAMINE</w:t>
      </w:r>
    </w:p>
    <w:p w14:paraId="3B393ED0" w14:textId="77777777" w:rsidR="0067686A" w:rsidRPr="00C5276C" w:rsidRDefault="0067686A" w:rsidP="0067686A">
      <w:pPr>
        <w:rPr>
          <w:lang w:val="et-EE"/>
        </w:rPr>
      </w:pPr>
      <w:r w:rsidRPr="00C5276C">
        <w:rPr>
          <w:lang w:val="et-EE"/>
        </w:rPr>
        <w:t>NB! Vormi täitmisel tuleb täita kõik veerud. Vajadusel lisada ridu.</w:t>
      </w:r>
    </w:p>
    <w:p w14:paraId="1E2B76A6" w14:textId="77777777" w:rsidR="0067686A" w:rsidRPr="00C5276C" w:rsidRDefault="0067686A" w:rsidP="0067686A">
      <w:pPr>
        <w:rPr>
          <w:i/>
          <w:lang w:val="et-EE"/>
        </w:rPr>
      </w:pPr>
      <w:r w:rsidRPr="00C5276C">
        <w:rPr>
          <w:i/>
          <w:lang w:val="et-EE"/>
        </w:rPr>
        <w:t>Loetleda vaid need kuludokumendid, mille tasumiseks on kasutatud Kaitseministeeriumi toetust.</w:t>
      </w:r>
    </w:p>
    <w:tbl>
      <w:tblPr>
        <w:tblStyle w:val="Kontuurtabel"/>
        <w:tblW w:w="0" w:type="auto"/>
        <w:tblLayout w:type="fixed"/>
        <w:tblLook w:val="04A0" w:firstRow="1" w:lastRow="0" w:firstColumn="1" w:lastColumn="0" w:noHBand="0" w:noVBand="1"/>
      </w:tblPr>
      <w:tblGrid>
        <w:gridCol w:w="1096"/>
        <w:gridCol w:w="1002"/>
        <w:gridCol w:w="1002"/>
        <w:gridCol w:w="1002"/>
        <w:gridCol w:w="713"/>
        <w:gridCol w:w="1291"/>
        <w:gridCol w:w="1002"/>
        <w:gridCol w:w="1002"/>
        <w:gridCol w:w="1568"/>
      </w:tblGrid>
      <w:tr w:rsidR="0067686A" w:rsidRPr="00C5276C" w14:paraId="0D6AEE63" w14:textId="77777777" w:rsidTr="00B15E9D">
        <w:trPr>
          <w:cantSplit/>
          <w:trHeight w:val="2296"/>
        </w:trPr>
        <w:tc>
          <w:tcPr>
            <w:tcW w:w="1096" w:type="dxa"/>
            <w:textDirection w:val="btLr"/>
          </w:tcPr>
          <w:p w14:paraId="047383EB" w14:textId="77777777" w:rsidR="0067686A" w:rsidRPr="00C5276C" w:rsidRDefault="0067686A" w:rsidP="00B055AA">
            <w:pPr>
              <w:ind w:left="113" w:right="113"/>
              <w:rPr>
                <w:lang w:val="et-EE"/>
              </w:rPr>
            </w:pPr>
            <w:r w:rsidRPr="00C5276C">
              <w:rPr>
                <w:lang w:val="et-EE"/>
              </w:rPr>
              <w:t>Kuludokumendi nimetus</w:t>
            </w:r>
          </w:p>
        </w:tc>
        <w:tc>
          <w:tcPr>
            <w:tcW w:w="1002" w:type="dxa"/>
            <w:textDirection w:val="btLr"/>
          </w:tcPr>
          <w:p w14:paraId="5E987808" w14:textId="77777777" w:rsidR="0067686A" w:rsidRPr="00C5276C" w:rsidRDefault="0067686A" w:rsidP="00B055AA">
            <w:pPr>
              <w:ind w:left="113" w:right="113"/>
              <w:rPr>
                <w:lang w:val="et-EE"/>
              </w:rPr>
            </w:pPr>
            <w:r w:rsidRPr="00C5276C">
              <w:rPr>
                <w:lang w:val="et-EE"/>
              </w:rPr>
              <w:t>Makse saaja</w:t>
            </w:r>
          </w:p>
        </w:tc>
        <w:tc>
          <w:tcPr>
            <w:tcW w:w="1002" w:type="dxa"/>
            <w:textDirection w:val="btLr"/>
          </w:tcPr>
          <w:p w14:paraId="1A41A473" w14:textId="77777777" w:rsidR="0067686A" w:rsidRPr="00C5276C" w:rsidRDefault="0067686A" w:rsidP="00B055AA">
            <w:pPr>
              <w:ind w:left="113" w:right="113"/>
              <w:rPr>
                <w:lang w:val="et-EE"/>
              </w:rPr>
            </w:pPr>
            <w:r w:rsidRPr="00C5276C">
              <w:rPr>
                <w:lang w:val="et-EE"/>
              </w:rPr>
              <w:t>Kuludokumendi number</w:t>
            </w:r>
          </w:p>
        </w:tc>
        <w:tc>
          <w:tcPr>
            <w:tcW w:w="1002" w:type="dxa"/>
            <w:textDirection w:val="btLr"/>
          </w:tcPr>
          <w:p w14:paraId="634E8593" w14:textId="77777777" w:rsidR="0067686A" w:rsidRPr="00C5276C" w:rsidRDefault="0067686A" w:rsidP="00B055AA">
            <w:pPr>
              <w:ind w:left="113" w:right="113"/>
              <w:rPr>
                <w:lang w:val="et-EE"/>
              </w:rPr>
            </w:pPr>
            <w:r w:rsidRPr="00C5276C">
              <w:rPr>
                <w:lang w:val="et-EE"/>
              </w:rPr>
              <w:t>Kuludokumendi kuupäev</w:t>
            </w:r>
          </w:p>
        </w:tc>
        <w:tc>
          <w:tcPr>
            <w:tcW w:w="713" w:type="dxa"/>
            <w:textDirection w:val="btLr"/>
          </w:tcPr>
          <w:p w14:paraId="56674246" w14:textId="77777777" w:rsidR="0067686A" w:rsidRPr="00C5276C" w:rsidRDefault="0067686A" w:rsidP="00B055AA">
            <w:pPr>
              <w:ind w:left="113" w:right="113"/>
              <w:rPr>
                <w:lang w:val="et-EE"/>
              </w:rPr>
            </w:pPr>
            <w:r w:rsidRPr="00C5276C">
              <w:rPr>
                <w:lang w:val="et-EE"/>
              </w:rPr>
              <w:t>Tasumise kuupäev</w:t>
            </w:r>
          </w:p>
        </w:tc>
        <w:tc>
          <w:tcPr>
            <w:tcW w:w="1291" w:type="dxa"/>
            <w:textDirection w:val="btLr"/>
          </w:tcPr>
          <w:p w14:paraId="52666A85" w14:textId="77777777" w:rsidR="0067686A" w:rsidRPr="00C5276C" w:rsidRDefault="0067686A" w:rsidP="00B055AA">
            <w:pPr>
              <w:ind w:left="113" w:right="113"/>
              <w:rPr>
                <w:lang w:val="et-EE"/>
              </w:rPr>
            </w:pPr>
            <w:r w:rsidRPr="00C5276C">
              <w:rPr>
                <w:lang w:val="et-EE"/>
              </w:rPr>
              <w:t>Kuludokumendi summa</w:t>
            </w:r>
          </w:p>
        </w:tc>
        <w:tc>
          <w:tcPr>
            <w:tcW w:w="1002" w:type="dxa"/>
            <w:textDirection w:val="btLr"/>
          </w:tcPr>
          <w:p w14:paraId="3E114A28" w14:textId="77777777" w:rsidR="0067686A" w:rsidRPr="00C5276C" w:rsidRDefault="0067686A" w:rsidP="00B055AA">
            <w:pPr>
              <w:ind w:left="113" w:right="113"/>
              <w:rPr>
                <w:lang w:val="et-EE"/>
              </w:rPr>
            </w:pPr>
            <w:r w:rsidRPr="00C5276C">
              <w:rPr>
                <w:lang w:val="et-EE"/>
              </w:rPr>
              <w:t>Summa ilma km-ta (täidavad ainult km-kohuslased)</w:t>
            </w:r>
          </w:p>
        </w:tc>
        <w:tc>
          <w:tcPr>
            <w:tcW w:w="1002" w:type="dxa"/>
            <w:textDirection w:val="btLr"/>
          </w:tcPr>
          <w:p w14:paraId="3856B234" w14:textId="77777777" w:rsidR="0067686A" w:rsidRPr="00C5276C" w:rsidRDefault="0067686A" w:rsidP="00B055AA">
            <w:pPr>
              <w:ind w:left="113" w:right="113"/>
              <w:rPr>
                <w:lang w:val="et-EE"/>
              </w:rPr>
            </w:pPr>
            <w:r w:rsidRPr="00C5276C">
              <w:rPr>
                <w:lang w:val="et-EE"/>
              </w:rPr>
              <w:t>Kaitseministeeriumi toetusest makstud</w:t>
            </w:r>
          </w:p>
        </w:tc>
        <w:tc>
          <w:tcPr>
            <w:tcW w:w="1568" w:type="dxa"/>
            <w:textDirection w:val="btLr"/>
          </w:tcPr>
          <w:p w14:paraId="70FF4E47" w14:textId="77777777" w:rsidR="0067686A" w:rsidRPr="00C5276C" w:rsidRDefault="0067686A" w:rsidP="00B055AA">
            <w:pPr>
              <w:ind w:left="113" w:right="113"/>
              <w:rPr>
                <w:lang w:val="et-EE"/>
              </w:rPr>
            </w:pPr>
            <w:r w:rsidRPr="00C5276C">
              <w:rPr>
                <w:lang w:val="et-EE"/>
              </w:rPr>
              <w:t>Kulu sisu kirjeldus</w:t>
            </w:r>
          </w:p>
        </w:tc>
      </w:tr>
      <w:tr w:rsidR="00B15E9D" w:rsidRPr="00C5276C" w14:paraId="5368675D" w14:textId="77777777" w:rsidTr="00B15E9D">
        <w:tc>
          <w:tcPr>
            <w:tcW w:w="4815" w:type="dxa"/>
            <w:gridSpan w:val="5"/>
          </w:tcPr>
          <w:p w14:paraId="2D642795" w14:textId="429A8AF6" w:rsidR="00B15E9D" w:rsidRPr="00C5276C" w:rsidRDefault="00B15E9D" w:rsidP="00B15E9D">
            <w:pPr>
              <w:rPr>
                <w:lang w:val="et-EE"/>
              </w:rPr>
            </w:pPr>
            <w:r w:rsidRPr="00B15E9D">
              <w:rPr>
                <w:lang w:val="et-EE"/>
              </w:rPr>
              <w:t>PS aruanded 202</w:t>
            </w:r>
            <w:r w:rsidR="00AF3630">
              <w:rPr>
                <w:lang w:val="et-EE"/>
              </w:rPr>
              <w:t>5</w:t>
            </w:r>
            <w:r w:rsidRPr="00B15E9D">
              <w:rPr>
                <w:lang w:val="et-EE"/>
              </w:rPr>
              <w:t xml:space="preserve"> - </w:t>
            </w:r>
            <w:proofErr w:type="spellStart"/>
            <w:r w:rsidRPr="00B15E9D">
              <w:rPr>
                <w:lang w:val="et-EE"/>
              </w:rPr>
              <w:t>KaMin</w:t>
            </w:r>
            <w:proofErr w:type="spellEnd"/>
            <w:r w:rsidRPr="00B15E9D">
              <w:rPr>
                <w:lang w:val="et-EE"/>
              </w:rPr>
              <w:t xml:space="preserve"> 202</w:t>
            </w:r>
            <w:r w:rsidR="00AF3630">
              <w:rPr>
                <w:lang w:val="et-EE"/>
              </w:rPr>
              <w:t>5</w:t>
            </w:r>
            <w:r w:rsidRPr="00B15E9D">
              <w:rPr>
                <w:lang w:val="et-EE"/>
              </w:rPr>
              <w:t>.pdf</w:t>
            </w:r>
          </w:p>
        </w:tc>
        <w:tc>
          <w:tcPr>
            <w:tcW w:w="1291" w:type="dxa"/>
          </w:tcPr>
          <w:p w14:paraId="764F4A34" w14:textId="55B9DA6E" w:rsidR="00B15E9D" w:rsidRPr="00DD0DBC" w:rsidRDefault="00DD0DBC" w:rsidP="00B055AA">
            <w:pPr>
              <w:jc w:val="right"/>
              <w:rPr>
                <w:lang w:val="et-EE"/>
              </w:rPr>
            </w:pPr>
            <w:r w:rsidRPr="00DD0DBC">
              <w:rPr>
                <w:lang w:val="et-EE"/>
              </w:rPr>
              <w:t>30 020</w:t>
            </w:r>
          </w:p>
        </w:tc>
        <w:tc>
          <w:tcPr>
            <w:tcW w:w="1002" w:type="dxa"/>
          </w:tcPr>
          <w:p w14:paraId="5ADEAD3E" w14:textId="77777777" w:rsidR="00B15E9D" w:rsidRPr="00C5276C" w:rsidRDefault="00B15E9D" w:rsidP="00B055AA">
            <w:pPr>
              <w:jc w:val="right"/>
              <w:rPr>
                <w:lang w:val="et-EE"/>
              </w:rPr>
            </w:pPr>
          </w:p>
        </w:tc>
        <w:tc>
          <w:tcPr>
            <w:tcW w:w="1002" w:type="dxa"/>
          </w:tcPr>
          <w:p w14:paraId="2BA90335" w14:textId="1344C24B" w:rsidR="00B15E9D" w:rsidRPr="00C5276C" w:rsidRDefault="00B15E9D" w:rsidP="00B055AA">
            <w:pPr>
              <w:jc w:val="right"/>
              <w:rPr>
                <w:lang w:val="et-EE"/>
              </w:rPr>
            </w:pPr>
            <w:r>
              <w:rPr>
                <w:lang w:val="et-EE"/>
              </w:rPr>
              <w:t>30 000</w:t>
            </w:r>
          </w:p>
        </w:tc>
        <w:tc>
          <w:tcPr>
            <w:tcW w:w="1568" w:type="dxa"/>
          </w:tcPr>
          <w:p w14:paraId="0DECE05F" w14:textId="021EFB79" w:rsidR="00B15E9D" w:rsidRPr="00C5276C" w:rsidRDefault="00B15E9D" w:rsidP="00B055AA">
            <w:pPr>
              <w:rPr>
                <w:lang w:val="et-EE"/>
              </w:rPr>
            </w:pPr>
            <w:r>
              <w:rPr>
                <w:lang w:val="et-EE"/>
              </w:rPr>
              <w:t>Tegevuskulu</w:t>
            </w:r>
          </w:p>
        </w:tc>
      </w:tr>
      <w:tr w:rsidR="0067686A" w:rsidRPr="00C5276C" w14:paraId="43676943" w14:textId="77777777" w:rsidTr="00B15E9D">
        <w:tc>
          <w:tcPr>
            <w:tcW w:w="1096" w:type="dxa"/>
          </w:tcPr>
          <w:p w14:paraId="6752463B" w14:textId="77777777" w:rsidR="0067686A" w:rsidRPr="00C5276C" w:rsidRDefault="0067686A" w:rsidP="00B055AA">
            <w:pPr>
              <w:rPr>
                <w:lang w:val="et-EE"/>
              </w:rPr>
            </w:pPr>
          </w:p>
        </w:tc>
        <w:tc>
          <w:tcPr>
            <w:tcW w:w="1002" w:type="dxa"/>
          </w:tcPr>
          <w:p w14:paraId="5A5D3167" w14:textId="77777777" w:rsidR="0067686A" w:rsidRPr="00C5276C" w:rsidRDefault="0067686A" w:rsidP="00B055AA">
            <w:pPr>
              <w:rPr>
                <w:lang w:val="et-EE"/>
              </w:rPr>
            </w:pPr>
          </w:p>
        </w:tc>
        <w:tc>
          <w:tcPr>
            <w:tcW w:w="1002" w:type="dxa"/>
          </w:tcPr>
          <w:p w14:paraId="443D32CE" w14:textId="77777777" w:rsidR="0067686A" w:rsidRPr="00C5276C" w:rsidRDefault="0067686A" w:rsidP="00B055AA">
            <w:pPr>
              <w:rPr>
                <w:lang w:val="et-EE"/>
              </w:rPr>
            </w:pPr>
          </w:p>
        </w:tc>
        <w:tc>
          <w:tcPr>
            <w:tcW w:w="1002" w:type="dxa"/>
          </w:tcPr>
          <w:p w14:paraId="7AD2E25F" w14:textId="77777777" w:rsidR="0067686A" w:rsidRPr="00C5276C" w:rsidRDefault="0067686A" w:rsidP="00B055AA">
            <w:pPr>
              <w:jc w:val="right"/>
              <w:rPr>
                <w:lang w:val="et-EE"/>
              </w:rPr>
            </w:pPr>
          </w:p>
        </w:tc>
        <w:tc>
          <w:tcPr>
            <w:tcW w:w="713" w:type="dxa"/>
          </w:tcPr>
          <w:p w14:paraId="0743590A" w14:textId="77777777" w:rsidR="0067686A" w:rsidRPr="00C5276C" w:rsidRDefault="0067686A" w:rsidP="00B055AA">
            <w:pPr>
              <w:jc w:val="right"/>
              <w:rPr>
                <w:lang w:val="et-EE"/>
              </w:rPr>
            </w:pPr>
          </w:p>
        </w:tc>
        <w:tc>
          <w:tcPr>
            <w:tcW w:w="1291" w:type="dxa"/>
          </w:tcPr>
          <w:p w14:paraId="3DBB984B" w14:textId="77777777" w:rsidR="0067686A" w:rsidRPr="00C5276C" w:rsidRDefault="0067686A" w:rsidP="00B055AA">
            <w:pPr>
              <w:jc w:val="right"/>
              <w:rPr>
                <w:lang w:val="et-EE"/>
              </w:rPr>
            </w:pPr>
          </w:p>
        </w:tc>
        <w:tc>
          <w:tcPr>
            <w:tcW w:w="1002" w:type="dxa"/>
          </w:tcPr>
          <w:p w14:paraId="60CE4FE8" w14:textId="77777777" w:rsidR="0067686A" w:rsidRPr="00C5276C" w:rsidRDefault="0067686A" w:rsidP="00B055AA">
            <w:pPr>
              <w:jc w:val="right"/>
              <w:rPr>
                <w:lang w:val="et-EE"/>
              </w:rPr>
            </w:pPr>
          </w:p>
        </w:tc>
        <w:tc>
          <w:tcPr>
            <w:tcW w:w="1002" w:type="dxa"/>
          </w:tcPr>
          <w:p w14:paraId="65DC6F3D" w14:textId="77777777" w:rsidR="0067686A" w:rsidRPr="00C5276C" w:rsidRDefault="0067686A" w:rsidP="00B055AA">
            <w:pPr>
              <w:jc w:val="right"/>
              <w:rPr>
                <w:lang w:val="et-EE"/>
              </w:rPr>
            </w:pPr>
          </w:p>
        </w:tc>
        <w:tc>
          <w:tcPr>
            <w:tcW w:w="1568" w:type="dxa"/>
          </w:tcPr>
          <w:p w14:paraId="54A46FF2" w14:textId="77777777" w:rsidR="0067686A" w:rsidRPr="00C5276C" w:rsidRDefault="0067686A" w:rsidP="00B055AA">
            <w:pPr>
              <w:rPr>
                <w:lang w:val="et-EE"/>
              </w:rPr>
            </w:pPr>
          </w:p>
        </w:tc>
      </w:tr>
      <w:tr w:rsidR="0067686A" w:rsidRPr="00C5276C" w14:paraId="11C56577" w14:textId="77777777" w:rsidTr="00B15E9D">
        <w:tc>
          <w:tcPr>
            <w:tcW w:w="1096" w:type="dxa"/>
          </w:tcPr>
          <w:p w14:paraId="713DFAB7" w14:textId="77777777" w:rsidR="0067686A" w:rsidRPr="00C5276C" w:rsidRDefault="0067686A" w:rsidP="00B055AA">
            <w:pPr>
              <w:rPr>
                <w:lang w:val="et-EE"/>
              </w:rPr>
            </w:pPr>
          </w:p>
        </w:tc>
        <w:tc>
          <w:tcPr>
            <w:tcW w:w="1002" w:type="dxa"/>
          </w:tcPr>
          <w:p w14:paraId="71C83457" w14:textId="77777777" w:rsidR="0067686A" w:rsidRPr="00C5276C" w:rsidRDefault="0067686A" w:rsidP="00B055AA">
            <w:pPr>
              <w:rPr>
                <w:lang w:val="et-EE"/>
              </w:rPr>
            </w:pPr>
          </w:p>
        </w:tc>
        <w:tc>
          <w:tcPr>
            <w:tcW w:w="1002" w:type="dxa"/>
          </w:tcPr>
          <w:p w14:paraId="288CE32B" w14:textId="77777777" w:rsidR="0067686A" w:rsidRPr="00C5276C" w:rsidRDefault="0067686A" w:rsidP="00B055AA">
            <w:pPr>
              <w:rPr>
                <w:lang w:val="et-EE"/>
              </w:rPr>
            </w:pPr>
          </w:p>
        </w:tc>
        <w:tc>
          <w:tcPr>
            <w:tcW w:w="1002" w:type="dxa"/>
          </w:tcPr>
          <w:p w14:paraId="3FF3C250" w14:textId="77777777" w:rsidR="0067686A" w:rsidRPr="00C5276C" w:rsidRDefault="0067686A" w:rsidP="00B055AA">
            <w:pPr>
              <w:jc w:val="right"/>
              <w:rPr>
                <w:lang w:val="et-EE"/>
              </w:rPr>
            </w:pPr>
          </w:p>
        </w:tc>
        <w:tc>
          <w:tcPr>
            <w:tcW w:w="713" w:type="dxa"/>
          </w:tcPr>
          <w:p w14:paraId="05723ACD" w14:textId="77777777" w:rsidR="0067686A" w:rsidRPr="00C5276C" w:rsidRDefault="0067686A" w:rsidP="00B055AA">
            <w:pPr>
              <w:jc w:val="right"/>
              <w:rPr>
                <w:lang w:val="et-EE"/>
              </w:rPr>
            </w:pPr>
          </w:p>
        </w:tc>
        <w:tc>
          <w:tcPr>
            <w:tcW w:w="1291" w:type="dxa"/>
          </w:tcPr>
          <w:p w14:paraId="0A4685BF" w14:textId="77777777" w:rsidR="0067686A" w:rsidRPr="00C5276C" w:rsidRDefault="0067686A" w:rsidP="00B055AA">
            <w:pPr>
              <w:jc w:val="right"/>
              <w:rPr>
                <w:lang w:val="et-EE"/>
              </w:rPr>
            </w:pPr>
          </w:p>
        </w:tc>
        <w:tc>
          <w:tcPr>
            <w:tcW w:w="1002" w:type="dxa"/>
          </w:tcPr>
          <w:p w14:paraId="4E859780" w14:textId="77777777" w:rsidR="0067686A" w:rsidRPr="00C5276C" w:rsidRDefault="0067686A" w:rsidP="00B055AA">
            <w:pPr>
              <w:jc w:val="right"/>
              <w:rPr>
                <w:lang w:val="et-EE"/>
              </w:rPr>
            </w:pPr>
          </w:p>
        </w:tc>
        <w:tc>
          <w:tcPr>
            <w:tcW w:w="1002" w:type="dxa"/>
          </w:tcPr>
          <w:p w14:paraId="7611DC4B" w14:textId="77777777" w:rsidR="0067686A" w:rsidRPr="00C5276C" w:rsidRDefault="0067686A" w:rsidP="00B055AA">
            <w:pPr>
              <w:jc w:val="right"/>
              <w:rPr>
                <w:lang w:val="et-EE"/>
              </w:rPr>
            </w:pPr>
          </w:p>
        </w:tc>
        <w:tc>
          <w:tcPr>
            <w:tcW w:w="1568" w:type="dxa"/>
          </w:tcPr>
          <w:p w14:paraId="263D1E70" w14:textId="77777777" w:rsidR="0067686A" w:rsidRPr="00C5276C" w:rsidRDefault="0067686A" w:rsidP="00B055AA">
            <w:pPr>
              <w:rPr>
                <w:lang w:val="et-EE"/>
              </w:rPr>
            </w:pPr>
          </w:p>
        </w:tc>
      </w:tr>
      <w:tr w:rsidR="0067686A" w:rsidRPr="00C5276C" w14:paraId="1BCE46F2" w14:textId="77777777" w:rsidTr="00B15E9D">
        <w:tc>
          <w:tcPr>
            <w:tcW w:w="1096" w:type="dxa"/>
          </w:tcPr>
          <w:p w14:paraId="5CD2313D" w14:textId="77777777" w:rsidR="0067686A" w:rsidRPr="00C5276C" w:rsidRDefault="0067686A" w:rsidP="00B055AA">
            <w:pPr>
              <w:rPr>
                <w:lang w:val="et-EE"/>
              </w:rPr>
            </w:pPr>
          </w:p>
        </w:tc>
        <w:tc>
          <w:tcPr>
            <w:tcW w:w="1002" w:type="dxa"/>
          </w:tcPr>
          <w:p w14:paraId="06B7D50B" w14:textId="77777777" w:rsidR="0067686A" w:rsidRPr="00C5276C" w:rsidRDefault="0067686A" w:rsidP="00B055AA">
            <w:pPr>
              <w:rPr>
                <w:lang w:val="et-EE"/>
              </w:rPr>
            </w:pPr>
          </w:p>
        </w:tc>
        <w:tc>
          <w:tcPr>
            <w:tcW w:w="1002" w:type="dxa"/>
          </w:tcPr>
          <w:p w14:paraId="5574BF57" w14:textId="77777777" w:rsidR="0067686A" w:rsidRPr="00C5276C" w:rsidRDefault="0067686A" w:rsidP="00B055AA">
            <w:pPr>
              <w:rPr>
                <w:lang w:val="et-EE"/>
              </w:rPr>
            </w:pPr>
          </w:p>
        </w:tc>
        <w:tc>
          <w:tcPr>
            <w:tcW w:w="1002" w:type="dxa"/>
          </w:tcPr>
          <w:p w14:paraId="7ADD5D38" w14:textId="77777777" w:rsidR="0067686A" w:rsidRPr="00C5276C" w:rsidRDefault="0067686A" w:rsidP="00B055AA">
            <w:pPr>
              <w:jc w:val="right"/>
              <w:rPr>
                <w:lang w:val="et-EE"/>
              </w:rPr>
            </w:pPr>
          </w:p>
        </w:tc>
        <w:tc>
          <w:tcPr>
            <w:tcW w:w="713" w:type="dxa"/>
          </w:tcPr>
          <w:p w14:paraId="194E2DC6" w14:textId="77777777" w:rsidR="0067686A" w:rsidRPr="00C5276C" w:rsidRDefault="0067686A" w:rsidP="00B055AA">
            <w:pPr>
              <w:jc w:val="right"/>
              <w:rPr>
                <w:lang w:val="et-EE"/>
              </w:rPr>
            </w:pPr>
          </w:p>
        </w:tc>
        <w:tc>
          <w:tcPr>
            <w:tcW w:w="1291" w:type="dxa"/>
          </w:tcPr>
          <w:p w14:paraId="673EC54B" w14:textId="77777777" w:rsidR="0067686A" w:rsidRPr="00C5276C" w:rsidRDefault="0067686A" w:rsidP="00B055AA">
            <w:pPr>
              <w:jc w:val="right"/>
              <w:rPr>
                <w:lang w:val="et-EE"/>
              </w:rPr>
            </w:pPr>
          </w:p>
        </w:tc>
        <w:tc>
          <w:tcPr>
            <w:tcW w:w="1002" w:type="dxa"/>
          </w:tcPr>
          <w:p w14:paraId="6E23A935" w14:textId="77777777" w:rsidR="0067686A" w:rsidRPr="00C5276C" w:rsidRDefault="0067686A" w:rsidP="00B055AA">
            <w:pPr>
              <w:jc w:val="right"/>
              <w:rPr>
                <w:lang w:val="et-EE"/>
              </w:rPr>
            </w:pPr>
          </w:p>
        </w:tc>
        <w:tc>
          <w:tcPr>
            <w:tcW w:w="1002" w:type="dxa"/>
          </w:tcPr>
          <w:p w14:paraId="691F43B9" w14:textId="77777777" w:rsidR="0067686A" w:rsidRPr="00C5276C" w:rsidRDefault="0067686A" w:rsidP="00B055AA">
            <w:pPr>
              <w:jc w:val="right"/>
              <w:rPr>
                <w:lang w:val="et-EE"/>
              </w:rPr>
            </w:pPr>
          </w:p>
        </w:tc>
        <w:tc>
          <w:tcPr>
            <w:tcW w:w="1568" w:type="dxa"/>
          </w:tcPr>
          <w:p w14:paraId="6F75F894" w14:textId="77777777" w:rsidR="0067686A" w:rsidRPr="00C5276C" w:rsidRDefault="0067686A" w:rsidP="00B055AA">
            <w:pPr>
              <w:rPr>
                <w:lang w:val="et-EE"/>
              </w:rPr>
            </w:pPr>
          </w:p>
        </w:tc>
      </w:tr>
      <w:tr w:rsidR="0067686A" w:rsidRPr="00C5276C" w14:paraId="6183EAA2" w14:textId="77777777" w:rsidTr="00B15E9D">
        <w:tc>
          <w:tcPr>
            <w:tcW w:w="1096" w:type="dxa"/>
          </w:tcPr>
          <w:p w14:paraId="53846B15" w14:textId="77777777" w:rsidR="0067686A" w:rsidRPr="00C5276C" w:rsidRDefault="0067686A" w:rsidP="00B055AA">
            <w:pPr>
              <w:rPr>
                <w:lang w:val="et-EE"/>
              </w:rPr>
            </w:pPr>
          </w:p>
        </w:tc>
        <w:tc>
          <w:tcPr>
            <w:tcW w:w="1002" w:type="dxa"/>
          </w:tcPr>
          <w:p w14:paraId="1A0CF52D" w14:textId="77777777" w:rsidR="0067686A" w:rsidRPr="00C5276C" w:rsidRDefault="0067686A" w:rsidP="00B055AA">
            <w:pPr>
              <w:rPr>
                <w:lang w:val="et-EE"/>
              </w:rPr>
            </w:pPr>
          </w:p>
        </w:tc>
        <w:tc>
          <w:tcPr>
            <w:tcW w:w="1002" w:type="dxa"/>
          </w:tcPr>
          <w:p w14:paraId="7E266C14" w14:textId="77777777" w:rsidR="0067686A" w:rsidRPr="00C5276C" w:rsidRDefault="0067686A" w:rsidP="00B055AA">
            <w:pPr>
              <w:rPr>
                <w:lang w:val="et-EE"/>
              </w:rPr>
            </w:pPr>
          </w:p>
        </w:tc>
        <w:tc>
          <w:tcPr>
            <w:tcW w:w="1002" w:type="dxa"/>
          </w:tcPr>
          <w:p w14:paraId="230D25F7" w14:textId="77777777" w:rsidR="0067686A" w:rsidRPr="00C5276C" w:rsidRDefault="0067686A" w:rsidP="00B055AA">
            <w:pPr>
              <w:jc w:val="right"/>
              <w:rPr>
                <w:lang w:val="et-EE"/>
              </w:rPr>
            </w:pPr>
          </w:p>
        </w:tc>
        <w:tc>
          <w:tcPr>
            <w:tcW w:w="713" w:type="dxa"/>
          </w:tcPr>
          <w:p w14:paraId="4A764162" w14:textId="77777777" w:rsidR="0067686A" w:rsidRPr="00C5276C" w:rsidRDefault="0067686A" w:rsidP="00B055AA">
            <w:pPr>
              <w:jc w:val="right"/>
              <w:rPr>
                <w:lang w:val="et-EE"/>
              </w:rPr>
            </w:pPr>
          </w:p>
        </w:tc>
        <w:tc>
          <w:tcPr>
            <w:tcW w:w="1291" w:type="dxa"/>
          </w:tcPr>
          <w:p w14:paraId="35B71F79" w14:textId="77777777" w:rsidR="0067686A" w:rsidRPr="00C5276C" w:rsidRDefault="0067686A" w:rsidP="00B055AA">
            <w:pPr>
              <w:jc w:val="right"/>
              <w:rPr>
                <w:lang w:val="et-EE"/>
              </w:rPr>
            </w:pPr>
          </w:p>
        </w:tc>
        <w:tc>
          <w:tcPr>
            <w:tcW w:w="1002" w:type="dxa"/>
          </w:tcPr>
          <w:p w14:paraId="4D3F3AC0" w14:textId="77777777" w:rsidR="0067686A" w:rsidRPr="00C5276C" w:rsidRDefault="0067686A" w:rsidP="00B055AA">
            <w:pPr>
              <w:jc w:val="right"/>
              <w:rPr>
                <w:lang w:val="et-EE"/>
              </w:rPr>
            </w:pPr>
          </w:p>
        </w:tc>
        <w:tc>
          <w:tcPr>
            <w:tcW w:w="1002" w:type="dxa"/>
          </w:tcPr>
          <w:p w14:paraId="0DBDB0C5" w14:textId="77777777" w:rsidR="0067686A" w:rsidRPr="00C5276C" w:rsidRDefault="0067686A" w:rsidP="00B055AA">
            <w:pPr>
              <w:jc w:val="right"/>
              <w:rPr>
                <w:lang w:val="et-EE"/>
              </w:rPr>
            </w:pPr>
          </w:p>
        </w:tc>
        <w:tc>
          <w:tcPr>
            <w:tcW w:w="1568" w:type="dxa"/>
          </w:tcPr>
          <w:p w14:paraId="413320F3" w14:textId="77777777" w:rsidR="0067686A" w:rsidRPr="00C5276C" w:rsidRDefault="0067686A" w:rsidP="00B055AA">
            <w:pPr>
              <w:rPr>
                <w:lang w:val="et-EE"/>
              </w:rPr>
            </w:pPr>
          </w:p>
        </w:tc>
      </w:tr>
      <w:tr w:rsidR="0067686A" w:rsidRPr="00C5276C" w14:paraId="4A2B4BEA" w14:textId="77777777" w:rsidTr="00B15E9D">
        <w:tc>
          <w:tcPr>
            <w:tcW w:w="1096" w:type="dxa"/>
          </w:tcPr>
          <w:p w14:paraId="1CCD3952" w14:textId="77777777" w:rsidR="0067686A" w:rsidRPr="00C5276C" w:rsidRDefault="0067686A" w:rsidP="00B055AA">
            <w:pPr>
              <w:rPr>
                <w:lang w:val="et-EE"/>
              </w:rPr>
            </w:pPr>
          </w:p>
        </w:tc>
        <w:tc>
          <w:tcPr>
            <w:tcW w:w="1002" w:type="dxa"/>
          </w:tcPr>
          <w:p w14:paraId="081CCAEC" w14:textId="77777777" w:rsidR="0067686A" w:rsidRPr="00C5276C" w:rsidRDefault="0067686A" w:rsidP="00B055AA">
            <w:pPr>
              <w:rPr>
                <w:lang w:val="et-EE"/>
              </w:rPr>
            </w:pPr>
          </w:p>
        </w:tc>
        <w:tc>
          <w:tcPr>
            <w:tcW w:w="1002" w:type="dxa"/>
          </w:tcPr>
          <w:p w14:paraId="53A161D3" w14:textId="77777777" w:rsidR="0067686A" w:rsidRPr="00C5276C" w:rsidRDefault="0067686A" w:rsidP="00B055AA">
            <w:pPr>
              <w:rPr>
                <w:lang w:val="et-EE"/>
              </w:rPr>
            </w:pPr>
          </w:p>
        </w:tc>
        <w:tc>
          <w:tcPr>
            <w:tcW w:w="1002" w:type="dxa"/>
          </w:tcPr>
          <w:p w14:paraId="7132CE4A" w14:textId="77777777" w:rsidR="0067686A" w:rsidRPr="00C5276C" w:rsidRDefault="0067686A" w:rsidP="00B055AA">
            <w:pPr>
              <w:jc w:val="right"/>
              <w:rPr>
                <w:lang w:val="et-EE"/>
              </w:rPr>
            </w:pPr>
          </w:p>
        </w:tc>
        <w:tc>
          <w:tcPr>
            <w:tcW w:w="713" w:type="dxa"/>
          </w:tcPr>
          <w:p w14:paraId="4520E9A3" w14:textId="77777777" w:rsidR="0067686A" w:rsidRPr="00C5276C" w:rsidRDefault="0067686A" w:rsidP="00B055AA">
            <w:pPr>
              <w:jc w:val="right"/>
              <w:rPr>
                <w:lang w:val="et-EE"/>
              </w:rPr>
            </w:pPr>
          </w:p>
        </w:tc>
        <w:tc>
          <w:tcPr>
            <w:tcW w:w="1291" w:type="dxa"/>
          </w:tcPr>
          <w:p w14:paraId="1AAFFCB1" w14:textId="77777777" w:rsidR="0067686A" w:rsidRPr="00C5276C" w:rsidRDefault="0067686A" w:rsidP="00B055AA">
            <w:pPr>
              <w:jc w:val="right"/>
              <w:rPr>
                <w:lang w:val="et-EE"/>
              </w:rPr>
            </w:pPr>
          </w:p>
        </w:tc>
        <w:tc>
          <w:tcPr>
            <w:tcW w:w="1002" w:type="dxa"/>
          </w:tcPr>
          <w:p w14:paraId="6C7DCA0C" w14:textId="77777777" w:rsidR="0067686A" w:rsidRPr="00C5276C" w:rsidRDefault="0067686A" w:rsidP="00B055AA">
            <w:pPr>
              <w:jc w:val="right"/>
              <w:rPr>
                <w:lang w:val="et-EE"/>
              </w:rPr>
            </w:pPr>
          </w:p>
        </w:tc>
        <w:tc>
          <w:tcPr>
            <w:tcW w:w="1002" w:type="dxa"/>
          </w:tcPr>
          <w:p w14:paraId="30BD0D98" w14:textId="77777777" w:rsidR="0067686A" w:rsidRPr="00C5276C" w:rsidRDefault="0067686A" w:rsidP="00B055AA">
            <w:pPr>
              <w:jc w:val="right"/>
              <w:rPr>
                <w:lang w:val="et-EE"/>
              </w:rPr>
            </w:pPr>
          </w:p>
        </w:tc>
        <w:tc>
          <w:tcPr>
            <w:tcW w:w="1568" w:type="dxa"/>
          </w:tcPr>
          <w:p w14:paraId="5FBF54F6" w14:textId="77777777" w:rsidR="0067686A" w:rsidRPr="00C5276C" w:rsidRDefault="0067686A" w:rsidP="00B055AA">
            <w:pPr>
              <w:rPr>
                <w:lang w:val="et-EE"/>
              </w:rPr>
            </w:pPr>
          </w:p>
        </w:tc>
      </w:tr>
      <w:tr w:rsidR="0067686A" w:rsidRPr="00C5276C" w14:paraId="3FC342DE" w14:textId="77777777" w:rsidTr="00B15E9D">
        <w:tc>
          <w:tcPr>
            <w:tcW w:w="4815" w:type="dxa"/>
            <w:gridSpan w:val="5"/>
          </w:tcPr>
          <w:p w14:paraId="7A0C3515" w14:textId="77777777" w:rsidR="0067686A" w:rsidRPr="00C5276C" w:rsidRDefault="0067686A" w:rsidP="00B055AA">
            <w:pPr>
              <w:jc w:val="right"/>
              <w:rPr>
                <w:lang w:val="et-EE"/>
              </w:rPr>
            </w:pPr>
            <w:r w:rsidRPr="00C5276C">
              <w:rPr>
                <w:lang w:val="et-EE"/>
              </w:rPr>
              <w:t>KOKKU</w:t>
            </w:r>
          </w:p>
        </w:tc>
        <w:tc>
          <w:tcPr>
            <w:tcW w:w="1291" w:type="dxa"/>
          </w:tcPr>
          <w:p w14:paraId="415D681B" w14:textId="2DEF69AB" w:rsidR="0067686A" w:rsidRPr="00DD0DBC" w:rsidRDefault="00DD0DBC" w:rsidP="00B055AA">
            <w:pPr>
              <w:jc w:val="right"/>
              <w:rPr>
                <w:lang w:val="et-EE"/>
              </w:rPr>
            </w:pPr>
            <w:r>
              <w:rPr>
                <w:lang w:val="et-EE"/>
              </w:rPr>
              <w:t>30 020</w:t>
            </w:r>
          </w:p>
        </w:tc>
        <w:tc>
          <w:tcPr>
            <w:tcW w:w="1002" w:type="dxa"/>
          </w:tcPr>
          <w:p w14:paraId="376FA8DA" w14:textId="77777777" w:rsidR="0067686A" w:rsidRPr="00C5276C" w:rsidRDefault="0067686A" w:rsidP="00B055AA">
            <w:pPr>
              <w:jc w:val="right"/>
              <w:rPr>
                <w:lang w:val="et-EE"/>
              </w:rPr>
            </w:pPr>
          </w:p>
        </w:tc>
        <w:tc>
          <w:tcPr>
            <w:tcW w:w="1002" w:type="dxa"/>
          </w:tcPr>
          <w:p w14:paraId="51AD9341" w14:textId="4DB33DA1" w:rsidR="0067686A" w:rsidRPr="00C5276C" w:rsidRDefault="00B15E9D" w:rsidP="00B055AA">
            <w:pPr>
              <w:jc w:val="right"/>
              <w:rPr>
                <w:lang w:val="et-EE"/>
              </w:rPr>
            </w:pPr>
            <w:r>
              <w:rPr>
                <w:lang w:val="et-EE"/>
              </w:rPr>
              <w:t>30 000</w:t>
            </w:r>
          </w:p>
        </w:tc>
        <w:tc>
          <w:tcPr>
            <w:tcW w:w="1568" w:type="dxa"/>
          </w:tcPr>
          <w:p w14:paraId="0AF6F936" w14:textId="77777777" w:rsidR="0067686A" w:rsidRPr="00C5276C" w:rsidRDefault="0067686A" w:rsidP="00B055AA">
            <w:pPr>
              <w:rPr>
                <w:lang w:val="et-EE"/>
              </w:rPr>
            </w:pPr>
          </w:p>
        </w:tc>
      </w:tr>
      <w:tr w:rsidR="0067686A" w:rsidRPr="00C5276C" w14:paraId="01C46AF3" w14:textId="77777777" w:rsidTr="00B15E9D">
        <w:tc>
          <w:tcPr>
            <w:tcW w:w="7108" w:type="dxa"/>
            <w:gridSpan w:val="7"/>
            <w:shd w:val="clear" w:color="auto" w:fill="FFF2CC" w:themeFill="accent4" w:themeFillTint="33"/>
          </w:tcPr>
          <w:p w14:paraId="40E9059B" w14:textId="77777777" w:rsidR="0067686A" w:rsidRPr="00C5276C" w:rsidRDefault="0067686A" w:rsidP="00B055AA">
            <w:pPr>
              <w:jc w:val="right"/>
              <w:rPr>
                <w:lang w:val="et-EE"/>
              </w:rPr>
            </w:pPr>
            <w:r w:rsidRPr="00C5276C">
              <w:rPr>
                <w:lang w:val="et-EE"/>
              </w:rPr>
              <w:t>Kaitseministeeriumilt saadud toetus</w:t>
            </w:r>
          </w:p>
        </w:tc>
        <w:tc>
          <w:tcPr>
            <w:tcW w:w="1002" w:type="dxa"/>
            <w:shd w:val="clear" w:color="auto" w:fill="FFF2CC" w:themeFill="accent4" w:themeFillTint="33"/>
          </w:tcPr>
          <w:p w14:paraId="4688E5AC" w14:textId="79A200FC" w:rsidR="0067686A" w:rsidRPr="00C5276C" w:rsidRDefault="00B15E9D" w:rsidP="00B055AA">
            <w:pPr>
              <w:jc w:val="right"/>
              <w:rPr>
                <w:lang w:val="et-EE"/>
              </w:rPr>
            </w:pPr>
            <w:r>
              <w:rPr>
                <w:lang w:val="et-EE"/>
              </w:rPr>
              <w:t>30 000</w:t>
            </w:r>
          </w:p>
        </w:tc>
        <w:tc>
          <w:tcPr>
            <w:tcW w:w="1568" w:type="dxa"/>
          </w:tcPr>
          <w:p w14:paraId="0CDFD393" w14:textId="77777777" w:rsidR="0067686A" w:rsidRPr="00C5276C" w:rsidRDefault="0067686A" w:rsidP="00B055AA">
            <w:pPr>
              <w:rPr>
                <w:lang w:val="et-EE"/>
              </w:rPr>
            </w:pPr>
          </w:p>
        </w:tc>
      </w:tr>
      <w:tr w:rsidR="0067686A" w:rsidRPr="00C5276C" w14:paraId="7F220255" w14:textId="77777777" w:rsidTr="00B15E9D">
        <w:tc>
          <w:tcPr>
            <w:tcW w:w="7108" w:type="dxa"/>
            <w:gridSpan w:val="7"/>
          </w:tcPr>
          <w:p w14:paraId="674796C2" w14:textId="77777777" w:rsidR="0067686A" w:rsidRPr="00C5276C" w:rsidRDefault="0067686A" w:rsidP="00B055AA">
            <w:pPr>
              <w:jc w:val="right"/>
              <w:rPr>
                <w:lang w:val="et-EE"/>
              </w:rPr>
            </w:pPr>
            <w:r w:rsidRPr="00C5276C">
              <w:rPr>
                <w:lang w:val="et-EE"/>
              </w:rPr>
              <w:t>Kaitseministeeriumilt saadud toetuse kasutamata jääk</w:t>
            </w:r>
          </w:p>
        </w:tc>
        <w:tc>
          <w:tcPr>
            <w:tcW w:w="1002" w:type="dxa"/>
          </w:tcPr>
          <w:p w14:paraId="406F904F" w14:textId="3F4F352D" w:rsidR="0067686A" w:rsidRPr="00C5276C" w:rsidRDefault="00B15E9D" w:rsidP="00B055AA">
            <w:pPr>
              <w:jc w:val="right"/>
              <w:rPr>
                <w:lang w:val="et-EE"/>
              </w:rPr>
            </w:pPr>
            <w:r>
              <w:rPr>
                <w:lang w:val="et-EE"/>
              </w:rPr>
              <w:t>0</w:t>
            </w:r>
          </w:p>
        </w:tc>
        <w:tc>
          <w:tcPr>
            <w:tcW w:w="1568" w:type="dxa"/>
          </w:tcPr>
          <w:p w14:paraId="12FFEC89" w14:textId="77777777" w:rsidR="0067686A" w:rsidRPr="00C5276C" w:rsidRDefault="0067686A" w:rsidP="00B055AA">
            <w:pPr>
              <w:rPr>
                <w:lang w:val="et-EE"/>
              </w:rPr>
            </w:pPr>
          </w:p>
        </w:tc>
      </w:tr>
    </w:tbl>
    <w:p w14:paraId="56C06A6B" w14:textId="77777777" w:rsidR="0067686A" w:rsidRPr="00C5276C" w:rsidRDefault="0067686A" w:rsidP="0067686A">
      <w:pPr>
        <w:rPr>
          <w:lang w:val="et-EE"/>
        </w:rPr>
      </w:pPr>
      <w:r w:rsidRPr="00C5276C">
        <w:rPr>
          <w:i/>
          <w:lang w:val="et-EE"/>
        </w:rPr>
        <w:t>Kui teil on rohkem kui 20 kuludokumenti, kasutage eraldiseisvat kuluaruande dokumenti detailseks kirjelduseks ning täitke käesolev kuluaruanne üherealise kokkuvõttena (väljale kuludokumendi nimetus viide eraldiseisvale dokumendile, väljad “</w:t>
      </w:r>
      <w:proofErr w:type="spellStart"/>
      <w:r w:rsidRPr="00C5276C">
        <w:rPr>
          <w:i/>
          <w:lang w:val="et-EE"/>
        </w:rPr>
        <w:t>Kuludok</w:t>
      </w:r>
      <w:proofErr w:type="spellEnd"/>
      <w:r w:rsidRPr="00C5276C">
        <w:rPr>
          <w:i/>
          <w:lang w:val="et-EE"/>
        </w:rPr>
        <w:t>. summa</w:t>
      </w:r>
      <w:r>
        <w:rPr>
          <w:i/>
          <w:lang w:val="et-EE"/>
        </w:rPr>
        <w:t>”, “Summa ilma km-ta” ja “Kaitse</w:t>
      </w:r>
      <w:r w:rsidRPr="00C5276C">
        <w:rPr>
          <w:i/>
          <w:lang w:val="et-EE"/>
        </w:rPr>
        <w:t>min. toetusest makstud” koondsummadega).</w:t>
      </w:r>
    </w:p>
    <w:p w14:paraId="2EBF684F" w14:textId="5079112C" w:rsidR="0067686A" w:rsidRDefault="0067686A" w:rsidP="0067686A">
      <w:pPr>
        <w:rPr>
          <w:lang w:val="et-EE"/>
        </w:rPr>
      </w:pPr>
    </w:p>
    <w:p w14:paraId="4F94A69E" w14:textId="77777777" w:rsidR="00E3063D" w:rsidRPr="00C5276C" w:rsidRDefault="00E3063D" w:rsidP="0067686A">
      <w:pPr>
        <w:rPr>
          <w:lang w:val="et-EE"/>
        </w:rPr>
      </w:pPr>
    </w:p>
    <w:p w14:paraId="00116596" w14:textId="77777777" w:rsidR="0067686A" w:rsidRPr="00C5276C" w:rsidRDefault="0067686A" w:rsidP="0067686A">
      <w:pPr>
        <w:rPr>
          <w:b/>
          <w:lang w:val="et-EE"/>
        </w:rPr>
      </w:pPr>
      <w:r w:rsidRPr="00C5276C">
        <w:rPr>
          <w:b/>
          <w:lang w:val="et-EE"/>
        </w:rPr>
        <w:t>ARUANDE ESITAJA KINNITUS</w:t>
      </w:r>
    </w:p>
    <w:p w14:paraId="3672D886" w14:textId="77777777" w:rsidR="0067686A" w:rsidRPr="00C5276C" w:rsidRDefault="0067686A" w:rsidP="0067686A">
      <w:pPr>
        <w:jc w:val="both"/>
        <w:rPr>
          <w:lang w:val="et-EE"/>
        </w:rPr>
      </w:pPr>
    </w:p>
    <w:p w14:paraId="6EE96CE3" w14:textId="77777777" w:rsidR="0067686A" w:rsidRPr="00C5276C" w:rsidRDefault="0067686A" w:rsidP="0067686A">
      <w:pPr>
        <w:jc w:val="both"/>
        <w:rPr>
          <w:lang w:val="et-EE"/>
        </w:rPr>
      </w:pPr>
      <w:r w:rsidRPr="00C5276C">
        <w:rPr>
          <w:lang w:val="et-EE"/>
        </w:rPr>
        <w:t>Allkirjaga kinnitan järgnevat:</w:t>
      </w:r>
    </w:p>
    <w:p w14:paraId="0C0330A3" w14:textId="77777777" w:rsidR="0067686A" w:rsidRPr="00C5276C" w:rsidRDefault="0067686A" w:rsidP="0067686A">
      <w:pPr>
        <w:pStyle w:val="Loendilik"/>
        <w:numPr>
          <w:ilvl w:val="0"/>
          <w:numId w:val="1"/>
        </w:numPr>
        <w:rPr>
          <w:lang w:val="et-EE"/>
        </w:rPr>
      </w:pPr>
      <w:r w:rsidRPr="00C5276C">
        <w:rPr>
          <w:lang w:val="et-EE"/>
        </w:rPr>
        <w:t>kõik käesolevas aruandes esitatud andmed on õiged ning esitatud dokumendid on kehtivad ja ehtsad ning vajadusel võimaldan neid kontrollida;</w:t>
      </w:r>
    </w:p>
    <w:p w14:paraId="716D8D8A" w14:textId="77777777" w:rsidR="0067686A" w:rsidRPr="00C5276C" w:rsidRDefault="0067686A" w:rsidP="0067686A">
      <w:pPr>
        <w:pStyle w:val="Loendilik"/>
        <w:numPr>
          <w:ilvl w:val="0"/>
          <w:numId w:val="1"/>
        </w:numPr>
        <w:rPr>
          <w:lang w:val="et-EE"/>
        </w:rPr>
      </w:pPr>
      <w:r w:rsidRPr="00C5276C">
        <w:rPr>
          <w:lang w:val="et-EE"/>
        </w:rPr>
        <w:t>projekti omafinantseeringuna ei ole arvestatud teisi riigi, kohalike omavalitsuste või muude Euroopa Liidu institutsioonide või fondid</w:t>
      </w:r>
      <w:r>
        <w:rPr>
          <w:lang w:val="et-EE"/>
        </w:rPr>
        <w:t>e</w:t>
      </w:r>
      <w:r w:rsidRPr="00C5276C">
        <w:rPr>
          <w:lang w:val="et-EE"/>
        </w:rPr>
        <w:t xml:space="preserve"> antud </w:t>
      </w:r>
      <w:proofErr w:type="spellStart"/>
      <w:r w:rsidRPr="00C5276C">
        <w:rPr>
          <w:lang w:val="et-EE"/>
        </w:rPr>
        <w:t>tagastamatuid</w:t>
      </w:r>
      <w:proofErr w:type="spellEnd"/>
      <w:r w:rsidRPr="00C5276C">
        <w:rPr>
          <w:lang w:val="et-EE"/>
        </w:rPr>
        <w:t xml:space="preserve"> toetusi;</w:t>
      </w:r>
    </w:p>
    <w:p w14:paraId="12DBED68" w14:textId="77777777" w:rsidR="0067686A" w:rsidRPr="00C5276C" w:rsidRDefault="0067686A" w:rsidP="0067686A">
      <w:pPr>
        <w:pStyle w:val="Loendilik"/>
        <w:numPr>
          <w:ilvl w:val="0"/>
          <w:numId w:val="1"/>
        </w:numPr>
        <w:rPr>
          <w:lang w:val="et-EE"/>
        </w:rPr>
      </w:pPr>
      <w:r w:rsidRPr="00C5276C">
        <w:rPr>
          <w:lang w:val="et-EE"/>
        </w:rPr>
        <w:t xml:space="preserve">juhul, kui </w:t>
      </w:r>
      <w:r>
        <w:rPr>
          <w:lang w:val="et-EE"/>
        </w:rPr>
        <w:t>o</w:t>
      </w:r>
      <w:r w:rsidRPr="00C5276C">
        <w:rPr>
          <w:lang w:val="et-EE"/>
        </w:rPr>
        <w:t xml:space="preserve">len käibemaksukohustuslane, siis käesolevas aruandes on </w:t>
      </w:r>
      <w:r>
        <w:rPr>
          <w:lang w:val="et-EE"/>
        </w:rPr>
        <w:t xml:space="preserve">kulud </w:t>
      </w:r>
      <w:r w:rsidRPr="00C5276C">
        <w:rPr>
          <w:lang w:val="et-EE"/>
        </w:rPr>
        <w:t>esitatud ilma tagastatava sisendkäibemaksuta.</w:t>
      </w:r>
    </w:p>
    <w:p w14:paraId="1A2F7571"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4248"/>
        <w:gridCol w:w="5386"/>
      </w:tblGrid>
      <w:tr w:rsidR="0067686A" w:rsidRPr="00C5276C" w14:paraId="3E93EACC" w14:textId="77777777" w:rsidTr="00B055AA">
        <w:tc>
          <w:tcPr>
            <w:tcW w:w="4248" w:type="dxa"/>
          </w:tcPr>
          <w:p w14:paraId="29B92E8B" w14:textId="77777777" w:rsidR="0067686A" w:rsidRPr="00C5276C" w:rsidRDefault="0067686A" w:rsidP="00B055AA">
            <w:pPr>
              <w:rPr>
                <w:b/>
                <w:lang w:val="et-EE"/>
              </w:rPr>
            </w:pPr>
            <w:r w:rsidRPr="00C5276C">
              <w:rPr>
                <w:b/>
                <w:lang w:val="et-EE"/>
              </w:rPr>
              <w:t>Allkirjaõigusliku isiku ees- ja perenimi</w:t>
            </w:r>
          </w:p>
        </w:tc>
        <w:tc>
          <w:tcPr>
            <w:tcW w:w="5386" w:type="dxa"/>
          </w:tcPr>
          <w:p w14:paraId="403B50B4" w14:textId="5DCCB1E4" w:rsidR="0067686A" w:rsidRPr="00C5276C" w:rsidRDefault="00B15E9D" w:rsidP="00B055AA">
            <w:pPr>
              <w:rPr>
                <w:lang w:val="et-EE"/>
              </w:rPr>
            </w:pPr>
            <w:r>
              <w:rPr>
                <w:lang w:val="et-EE"/>
              </w:rPr>
              <w:t>Anniki Rebane</w:t>
            </w:r>
          </w:p>
        </w:tc>
      </w:tr>
      <w:tr w:rsidR="0067686A" w:rsidRPr="00C5276C" w14:paraId="7353683B" w14:textId="77777777" w:rsidTr="00B055AA">
        <w:tc>
          <w:tcPr>
            <w:tcW w:w="4248" w:type="dxa"/>
          </w:tcPr>
          <w:p w14:paraId="4BA3730B" w14:textId="77777777" w:rsidR="0067686A" w:rsidRPr="00C5276C" w:rsidRDefault="0067686A" w:rsidP="00B055AA">
            <w:pPr>
              <w:rPr>
                <w:b/>
                <w:lang w:val="et-EE"/>
              </w:rPr>
            </w:pPr>
            <w:r w:rsidRPr="00C5276C">
              <w:rPr>
                <w:b/>
                <w:lang w:val="et-EE"/>
              </w:rPr>
              <w:t>Allkiri</w:t>
            </w:r>
          </w:p>
        </w:tc>
        <w:tc>
          <w:tcPr>
            <w:tcW w:w="5386" w:type="dxa"/>
          </w:tcPr>
          <w:p w14:paraId="58814C27" w14:textId="64E1A70D" w:rsidR="0067686A" w:rsidRPr="00C5276C" w:rsidRDefault="00B15E9D" w:rsidP="00B055AA">
            <w:pPr>
              <w:rPr>
                <w:lang w:val="et-EE"/>
              </w:rPr>
            </w:pPr>
            <w:r>
              <w:rPr>
                <w:lang w:val="et-EE"/>
              </w:rPr>
              <w:t>/allkirjastatud digitaalselt/</w:t>
            </w:r>
          </w:p>
        </w:tc>
      </w:tr>
      <w:tr w:rsidR="0067686A" w:rsidRPr="00C5276C" w14:paraId="11BAF89C" w14:textId="77777777" w:rsidTr="00B055AA">
        <w:tc>
          <w:tcPr>
            <w:tcW w:w="4248" w:type="dxa"/>
          </w:tcPr>
          <w:p w14:paraId="61D28722" w14:textId="77777777" w:rsidR="0067686A" w:rsidRPr="00C5276C" w:rsidRDefault="0067686A" w:rsidP="00B055AA">
            <w:pPr>
              <w:rPr>
                <w:b/>
                <w:lang w:val="et-EE"/>
              </w:rPr>
            </w:pPr>
            <w:r w:rsidRPr="00C5276C">
              <w:rPr>
                <w:b/>
                <w:lang w:val="et-EE"/>
              </w:rPr>
              <w:t>Kuupäev</w:t>
            </w:r>
          </w:p>
        </w:tc>
        <w:tc>
          <w:tcPr>
            <w:tcW w:w="5386" w:type="dxa"/>
          </w:tcPr>
          <w:p w14:paraId="64970C2D" w14:textId="6FF32E1C" w:rsidR="0067686A" w:rsidRPr="00C5276C" w:rsidRDefault="008553C4" w:rsidP="00B055AA">
            <w:pPr>
              <w:rPr>
                <w:lang w:val="et-EE"/>
              </w:rPr>
            </w:pPr>
            <w:r>
              <w:rPr>
                <w:lang w:val="et-EE"/>
              </w:rPr>
              <w:t>30</w:t>
            </w:r>
            <w:r w:rsidR="00B15E9D">
              <w:rPr>
                <w:lang w:val="et-EE"/>
              </w:rPr>
              <w:t>.</w:t>
            </w:r>
            <w:r>
              <w:rPr>
                <w:lang w:val="et-EE"/>
              </w:rPr>
              <w:t>12</w:t>
            </w:r>
            <w:r w:rsidR="00B15E9D">
              <w:rPr>
                <w:lang w:val="et-EE"/>
              </w:rPr>
              <w:t>.2025</w:t>
            </w:r>
          </w:p>
        </w:tc>
      </w:tr>
    </w:tbl>
    <w:p w14:paraId="4CE03F7B" w14:textId="77777777" w:rsidR="0018358D" w:rsidRDefault="0018358D"/>
    <w:sectPr w:rsidR="0018358D" w:rsidSect="00B7039A">
      <w:footerReference w:type="default" r:id="rId12"/>
      <w:pgSz w:w="12240" w:h="15840"/>
      <w:pgMar w:top="1418" w:right="85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A8EE" w14:textId="77777777" w:rsidR="00864BA5" w:rsidRDefault="00864BA5" w:rsidP="00A32B0C">
      <w:r>
        <w:separator/>
      </w:r>
    </w:p>
  </w:endnote>
  <w:endnote w:type="continuationSeparator" w:id="0">
    <w:p w14:paraId="564FF957" w14:textId="77777777" w:rsidR="00864BA5" w:rsidRDefault="00864BA5" w:rsidP="00A3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97838"/>
      <w:docPartObj>
        <w:docPartGallery w:val="Page Numbers (Bottom of Page)"/>
        <w:docPartUnique/>
      </w:docPartObj>
    </w:sdtPr>
    <w:sdtContent>
      <w:sdt>
        <w:sdtPr>
          <w:id w:val="-1769616900"/>
          <w:docPartObj>
            <w:docPartGallery w:val="Page Numbers (Top of Page)"/>
            <w:docPartUnique/>
          </w:docPartObj>
        </w:sdtPr>
        <w:sdtContent>
          <w:p w14:paraId="2E7B11DB" w14:textId="36FA2F55" w:rsidR="00A32B0C" w:rsidRPr="00A32B0C" w:rsidRDefault="00A32B0C">
            <w:pPr>
              <w:pStyle w:val="Jalus"/>
              <w:jc w:val="right"/>
            </w:pPr>
            <w:r w:rsidRPr="00A32B0C">
              <w:rPr>
                <w:bCs/>
              </w:rPr>
              <w:fldChar w:fldCharType="begin"/>
            </w:r>
            <w:r w:rsidRPr="00A32B0C">
              <w:rPr>
                <w:bCs/>
              </w:rPr>
              <w:instrText xml:space="preserve"> PAGE </w:instrText>
            </w:r>
            <w:r w:rsidRPr="00A32B0C">
              <w:rPr>
                <w:bCs/>
              </w:rPr>
              <w:fldChar w:fldCharType="separate"/>
            </w:r>
            <w:r w:rsidR="00E3063D">
              <w:rPr>
                <w:bCs/>
                <w:noProof/>
              </w:rPr>
              <w:t>1</w:t>
            </w:r>
            <w:r w:rsidRPr="00A32B0C">
              <w:rPr>
                <w:bCs/>
              </w:rPr>
              <w:fldChar w:fldCharType="end"/>
            </w:r>
            <w:r w:rsidRPr="00A32B0C">
              <w:t xml:space="preserve"> / </w:t>
            </w:r>
            <w:r w:rsidRPr="00A32B0C">
              <w:rPr>
                <w:bCs/>
              </w:rPr>
              <w:fldChar w:fldCharType="begin"/>
            </w:r>
            <w:r w:rsidRPr="00A32B0C">
              <w:rPr>
                <w:bCs/>
              </w:rPr>
              <w:instrText xml:space="preserve"> NUMPAGES  </w:instrText>
            </w:r>
            <w:r w:rsidRPr="00A32B0C">
              <w:rPr>
                <w:bCs/>
              </w:rPr>
              <w:fldChar w:fldCharType="separate"/>
            </w:r>
            <w:r w:rsidR="00E3063D">
              <w:rPr>
                <w:bCs/>
                <w:noProof/>
              </w:rPr>
              <w:t>4</w:t>
            </w:r>
            <w:r w:rsidRPr="00A32B0C">
              <w:rPr>
                <w:bCs/>
              </w:rPr>
              <w:fldChar w:fldCharType="end"/>
            </w:r>
          </w:p>
        </w:sdtContent>
      </w:sdt>
    </w:sdtContent>
  </w:sdt>
  <w:p w14:paraId="4268B94D" w14:textId="77777777" w:rsidR="00A32B0C" w:rsidRDefault="00A32B0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5893" w14:textId="77777777" w:rsidR="00864BA5" w:rsidRDefault="00864BA5" w:rsidP="00A32B0C">
      <w:r>
        <w:separator/>
      </w:r>
    </w:p>
  </w:footnote>
  <w:footnote w:type="continuationSeparator" w:id="0">
    <w:p w14:paraId="3A841A95" w14:textId="77777777" w:rsidR="00864BA5" w:rsidRDefault="00864BA5" w:rsidP="00A3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04A1"/>
    <w:multiLevelType w:val="hybridMultilevel"/>
    <w:tmpl w:val="8DF2F5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DC53F3A"/>
    <w:multiLevelType w:val="multilevel"/>
    <w:tmpl w:val="9806CB92"/>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258674">
    <w:abstractNumId w:val="0"/>
  </w:num>
  <w:num w:numId="2" w16cid:durableId="754404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6A"/>
    <w:rsid w:val="00030B3D"/>
    <w:rsid w:val="00140C32"/>
    <w:rsid w:val="00165CC6"/>
    <w:rsid w:val="0018358D"/>
    <w:rsid w:val="00191234"/>
    <w:rsid w:val="001E0FC6"/>
    <w:rsid w:val="001E1D0C"/>
    <w:rsid w:val="001F3744"/>
    <w:rsid w:val="00211E5D"/>
    <w:rsid w:val="002573BA"/>
    <w:rsid w:val="002848D9"/>
    <w:rsid w:val="00294AFA"/>
    <w:rsid w:val="002A7042"/>
    <w:rsid w:val="0030092E"/>
    <w:rsid w:val="00373373"/>
    <w:rsid w:val="003D332A"/>
    <w:rsid w:val="004120AF"/>
    <w:rsid w:val="004160C3"/>
    <w:rsid w:val="00431C7B"/>
    <w:rsid w:val="00444463"/>
    <w:rsid w:val="0047701B"/>
    <w:rsid w:val="004E521D"/>
    <w:rsid w:val="004E6227"/>
    <w:rsid w:val="0057180E"/>
    <w:rsid w:val="005910BF"/>
    <w:rsid w:val="005967CE"/>
    <w:rsid w:val="005D556D"/>
    <w:rsid w:val="005F1AC3"/>
    <w:rsid w:val="00663621"/>
    <w:rsid w:val="0067686A"/>
    <w:rsid w:val="006925B7"/>
    <w:rsid w:val="006E6AF9"/>
    <w:rsid w:val="006F47C9"/>
    <w:rsid w:val="006F4836"/>
    <w:rsid w:val="007012B4"/>
    <w:rsid w:val="00772C57"/>
    <w:rsid w:val="007B511D"/>
    <w:rsid w:val="007F6A80"/>
    <w:rsid w:val="00826794"/>
    <w:rsid w:val="00830A5A"/>
    <w:rsid w:val="00853492"/>
    <w:rsid w:val="00853B02"/>
    <w:rsid w:val="008553C4"/>
    <w:rsid w:val="00864BA5"/>
    <w:rsid w:val="00882CDF"/>
    <w:rsid w:val="0089117D"/>
    <w:rsid w:val="008D709F"/>
    <w:rsid w:val="008E661E"/>
    <w:rsid w:val="009373F7"/>
    <w:rsid w:val="00940816"/>
    <w:rsid w:val="0096759D"/>
    <w:rsid w:val="009C3784"/>
    <w:rsid w:val="009E04C8"/>
    <w:rsid w:val="00A32B0C"/>
    <w:rsid w:val="00A41501"/>
    <w:rsid w:val="00AE0DE8"/>
    <w:rsid w:val="00AF3630"/>
    <w:rsid w:val="00AF72C7"/>
    <w:rsid w:val="00B105DB"/>
    <w:rsid w:val="00B15E9D"/>
    <w:rsid w:val="00B81D31"/>
    <w:rsid w:val="00BC78C9"/>
    <w:rsid w:val="00BF19B6"/>
    <w:rsid w:val="00C13E09"/>
    <w:rsid w:val="00C27FA9"/>
    <w:rsid w:val="00C746FF"/>
    <w:rsid w:val="00CB1710"/>
    <w:rsid w:val="00CB40D2"/>
    <w:rsid w:val="00CE1570"/>
    <w:rsid w:val="00D27791"/>
    <w:rsid w:val="00D537CD"/>
    <w:rsid w:val="00D815E7"/>
    <w:rsid w:val="00DD0DBC"/>
    <w:rsid w:val="00DF7C66"/>
    <w:rsid w:val="00E3063D"/>
    <w:rsid w:val="00E67889"/>
    <w:rsid w:val="00F33E71"/>
    <w:rsid w:val="00F54378"/>
    <w:rsid w:val="00FE0D72"/>
    <w:rsid w:val="00FF0F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A9F"/>
  <w15:chartTrackingRefBased/>
  <w15:docId w15:val="{47194883-6352-4554-B951-2D83EAFB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7686A"/>
    <w:rPr>
      <w:rFonts w:ascii="Times New Roman" w:eastAsia="Times New Roman" w:hAnsi="Times New Roman" w:cs="Times New Roman"/>
      <w:sz w:val="24"/>
      <w:szCs w:val="24"/>
      <w:lang w:val="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7686A"/>
    <w:pPr>
      <w:ind w:left="720"/>
      <w:contextualSpacing/>
    </w:pPr>
  </w:style>
  <w:style w:type="table" w:styleId="Kontuurtabel">
    <w:name w:val="Table Grid"/>
    <w:basedOn w:val="Normaaltabel"/>
    <w:uiPriority w:val="39"/>
    <w:rsid w:val="0067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A32B0C"/>
    <w:pPr>
      <w:tabs>
        <w:tab w:val="center" w:pos="4536"/>
        <w:tab w:val="right" w:pos="9072"/>
      </w:tabs>
    </w:pPr>
  </w:style>
  <w:style w:type="character" w:customStyle="1" w:styleId="PisMrk">
    <w:name w:val="Päis Märk"/>
    <w:basedOn w:val="Liguvaikefont"/>
    <w:link w:val="Pis"/>
    <w:uiPriority w:val="99"/>
    <w:rsid w:val="00A32B0C"/>
    <w:rPr>
      <w:rFonts w:ascii="Times New Roman" w:eastAsia="Times New Roman" w:hAnsi="Times New Roman" w:cs="Times New Roman"/>
      <w:sz w:val="24"/>
      <w:szCs w:val="24"/>
      <w:lang w:val="en-US"/>
    </w:rPr>
  </w:style>
  <w:style w:type="paragraph" w:styleId="Jalus">
    <w:name w:val="footer"/>
    <w:basedOn w:val="Normaallaad"/>
    <w:link w:val="JalusMrk"/>
    <w:uiPriority w:val="99"/>
    <w:unhideWhenUsed/>
    <w:rsid w:val="00A32B0C"/>
    <w:pPr>
      <w:tabs>
        <w:tab w:val="center" w:pos="4536"/>
        <w:tab w:val="right" w:pos="9072"/>
      </w:tabs>
    </w:pPr>
  </w:style>
  <w:style w:type="character" w:customStyle="1" w:styleId="JalusMrk">
    <w:name w:val="Jalus Märk"/>
    <w:basedOn w:val="Liguvaikefont"/>
    <w:link w:val="Jalus"/>
    <w:uiPriority w:val="99"/>
    <w:rsid w:val="00A32B0C"/>
    <w:rPr>
      <w:rFonts w:ascii="Times New Roman" w:eastAsia="Times New Roman" w:hAnsi="Times New Roman" w:cs="Times New Roman"/>
      <w:sz w:val="24"/>
      <w:szCs w:val="24"/>
      <w:lang w:val="en-US"/>
    </w:rPr>
  </w:style>
  <w:style w:type="character" w:styleId="Hperlink">
    <w:name w:val="Hyperlink"/>
    <w:basedOn w:val="Liguvaikefont"/>
    <w:uiPriority w:val="99"/>
    <w:unhideWhenUsed/>
    <w:rsid w:val="00E3063D"/>
    <w:rPr>
      <w:color w:val="0563C1" w:themeColor="hyperlink"/>
      <w:u w:val="single"/>
    </w:rPr>
  </w:style>
  <w:style w:type="character" w:styleId="Klastatudhperlink">
    <w:name w:val="FollowedHyperlink"/>
    <w:basedOn w:val="Liguvaikefont"/>
    <w:uiPriority w:val="99"/>
    <w:semiHidden/>
    <w:unhideWhenUsed/>
    <w:rsid w:val="00BF19B6"/>
    <w:rPr>
      <w:color w:val="954F72" w:themeColor="followedHyperlink"/>
      <w:u w:val="single"/>
    </w:rPr>
  </w:style>
  <w:style w:type="character" w:styleId="Lahendamatamainimine">
    <w:name w:val="Unresolved Mention"/>
    <w:basedOn w:val="Liguvaikefont"/>
    <w:uiPriority w:val="99"/>
    <w:semiHidden/>
    <w:unhideWhenUsed/>
    <w:rsid w:val="005910BF"/>
    <w:rPr>
      <w:color w:val="605E5C"/>
      <w:shd w:val="clear" w:color="auto" w:fill="E1DFDD"/>
    </w:rPr>
  </w:style>
  <w:style w:type="paragraph" w:styleId="Normaallaadveeb">
    <w:name w:val="Normal (Web)"/>
    <w:basedOn w:val="Normaallaad"/>
    <w:uiPriority w:val="99"/>
    <w:unhideWhenUsed/>
    <w:rsid w:val="004120AF"/>
    <w:pPr>
      <w:spacing w:before="100" w:beforeAutospacing="1" w:after="100" w:afterAutospacing="1"/>
    </w:pPr>
    <w:rPr>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51283">
      <w:bodyDiv w:val="1"/>
      <w:marLeft w:val="0"/>
      <w:marRight w:val="0"/>
      <w:marTop w:val="0"/>
      <w:marBottom w:val="0"/>
      <w:divBdr>
        <w:top w:val="none" w:sz="0" w:space="0" w:color="auto"/>
        <w:left w:val="none" w:sz="0" w:space="0" w:color="auto"/>
        <w:bottom w:val="none" w:sz="0" w:space="0" w:color="auto"/>
        <w:right w:val="none" w:sz="0" w:space="0" w:color="auto"/>
      </w:divBdr>
    </w:div>
    <w:div w:id="3765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itseministeerium.ee/et/eesmargid-tegevused/laiapohjaline-riigikaitse/toetused-riigikaitselistele-projektide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QN6PHRSYMUAZ-814879014-1083</_dlc_DocId>
    <_dlc_DocIdUrl xmlns="9a2978cf-9856-4471-84f5-b2b5341435f1">
      <Url>https://kam.mil.intra/collaboration/SKO/_layouts/15/DocIdRedir.aspx?ID=QN6PHRSYMUAZ-814879014-1083</Url>
      <Description>QN6PHRSYMUAZ-814879014-1083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4D91130B5FAAB498DB986BA5219E85F" ma:contentTypeVersion="2" ma:contentTypeDescription="Loo uus dokument" ma:contentTypeScope="" ma:versionID="3861f18bcb264de8e1e1eb8e38f4e4bd">
  <xsd:schema xmlns:xsd="http://www.w3.org/2001/XMLSchema" xmlns:xs="http://www.w3.org/2001/XMLSchema" xmlns:p="http://schemas.microsoft.com/office/2006/metadata/properties" xmlns:ns2="9a2978cf-9856-4471-84f5-b2b5341435f1" targetNamespace="http://schemas.microsoft.com/office/2006/metadata/properties" ma:root="true" ma:fieldsID="c4625f4263723be97907733cde2bc928"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CB1CB2-0680-4DFD-A6CD-69089B6863E9}">
  <ds:schemaRefs>
    <ds:schemaRef ds:uri="http://schemas.microsoft.com/office/2006/metadata/properties"/>
    <ds:schemaRef ds:uri="http://schemas.microsoft.com/office/infopath/2007/PartnerControls"/>
    <ds:schemaRef ds:uri="9a2978cf-9856-4471-84f5-b2b5341435f1"/>
  </ds:schemaRefs>
</ds:datastoreItem>
</file>

<file path=customXml/itemProps2.xml><?xml version="1.0" encoding="utf-8"?>
<ds:datastoreItem xmlns:ds="http://schemas.openxmlformats.org/officeDocument/2006/customXml" ds:itemID="{7EAF0084-58FD-4857-BCF1-FC145A95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F822E-9D5B-4693-BEAA-04EDC5E5B351}">
  <ds:schemaRefs>
    <ds:schemaRef ds:uri="http://schemas.microsoft.com/sharepoint/v3/contenttype/forms"/>
  </ds:schemaRefs>
</ds:datastoreItem>
</file>

<file path=customXml/itemProps4.xml><?xml version="1.0" encoding="utf-8"?>
<ds:datastoreItem xmlns:ds="http://schemas.openxmlformats.org/officeDocument/2006/customXml" ds:itemID="{9C7098C7-A6FA-4373-AFCE-8C7CBBF6DE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1792</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Anniki Rebane - RARA</cp:lastModifiedBy>
  <cp:revision>53</cp:revision>
  <dcterms:created xsi:type="dcterms:W3CDTF">2025-12-30T12:47:00Z</dcterms:created>
  <dcterms:modified xsi:type="dcterms:W3CDTF">2025-12-30T14:47:00Z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0x01010004D91130B5FAAB498DB986BA5219E85F</vt:lpwstr>
  </property>
  <property fmtid="{D5CDD505-2E9C-101B-9397-08002B2CF9AE}" pid="3" name="_dlc_DocIdItemGuid">
    <vt:lpwstr>d505bc96-a65d-48eb-a8b9-fcf9dc933058</vt:lpwstr>
  </property>
  <property fmtid="{D5CDD505-2E9C-101B-9397-08002B2CF9AE}" pid="4" name="TaxKeyword">
    <vt:lpwstr/>
  </property>
  <property fmtid="{D5CDD505-2E9C-101B-9397-08002B2CF9AE}" pid="5" name="MSIP_Label_defa4170-0d19-0005-0004-bc88714345d2_Enabled">
    <vt:lpwstr>true</vt:lpwstr>
  </property>
  <property fmtid="{D5CDD505-2E9C-101B-9397-08002B2CF9AE}" pid="6" name="MSIP_Label_defa4170-0d19-0005-0004-bc88714345d2_SetDate">
    <vt:lpwstr>2025-12-30T12:47:02Z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84cfadd0-4abd-405b-a6af-0c262d058df2</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